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C9744" w14:textId="77777777" w:rsidR="00027C85" w:rsidRDefault="00AF6563">
      <w:pPr>
        <w:pStyle w:val="Title"/>
      </w:pPr>
      <w:r>
        <w:t>Investigating Impacts of Seedling Removal on Soil and Ground-level Vegetation Respiration (CO</w:t>
      </w:r>
      <w:r>
        <w:rPr>
          <w:vertAlign w:val="subscript"/>
        </w:rPr>
        <w:t>2</w:t>
      </w:r>
      <w:r>
        <w:t xml:space="preserve"> and CH</w:t>
      </w:r>
      <w:r>
        <w:rPr>
          <w:vertAlign w:val="subscript"/>
        </w:rPr>
        <w:t>4</w:t>
      </w:r>
      <w:r>
        <w:t>) in a Restored Peatland Ecosystem</w:t>
      </w:r>
    </w:p>
    <w:p w14:paraId="58F3EED5" w14:textId="77777777" w:rsidR="00027C85" w:rsidRDefault="00AF6563">
      <w:pPr>
        <w:pStyle w:val="Author"/>
      </w:pPr>
      <w:r>
        <w:t>Hehan (Zoe) Zhang</w:t>
      </w:r>
    </w:p>
    <w:sdt>
      <w:sdtPr>
        <w:rPr>
          <w:rFonts w:asciiTheme="minorHAnsi" w:eastAsiaTheme="minorHAnsi" w:hAnsiTheme="minorHAnsi" w:cstheme="minorBidi"/>
          <w:color w:val="auto"/>
          <w:sz w:val="24"/>
          <w:szCs w:val="24"/>
        </w:rPr>
        <w:id w:val="2104300224"/>
        <w:docPartObj>
          <w:docPartGallery w:val="Table of Contents"/>
          <w:docPartUnique/>
        </w:docPartObj>
      </w:sdtPr>
      <w:sdtEndPr/>
      <w:sdtContent>
        <w:p w14:paraId="211E4722" w14:textId="77777777" w:rsidR="00027C85" w:rsidRDefault="00AF6563">
          <w:pPr>
            <w:pStyle w:val="TOCHeading"/>
          </w:pPr>
          <w:r>
            <w:t>Table of contents</w:t>
          </w:r>
        </w:p>
        <w:p w14:paraId="219BB074" w14:textId="77777777" w:rsidR="004B6BDF" w:rsidRDefault="00AF6563">
          <w:pPr>
            <w:pStyle w:val="TOC2"/>
            <w:tabs>
              <w:tab w:val="right" w:leader="dot" w:pos="9350"/>
            </w:tabs>
            <w:rPr>
              <w:noProof/>
            </w:rPr>
          </w:pPr>
          <w:r>
            <w:fldChar w:fldCharType="begin"/>
          </w:r>
          <w:r>
            <w:instrText>TOC \o "1-3" \h \z \u</w:instrText>
          </w:r>
          <w:r>
            <w:fldChar w:fldCharType="separate"/>
          </w:r>
          <w:hyperlink w:anchor="_Toc164417033" w:history="1">
            <w:r w:rsidR="004B6BDF" w:rsidRPr="00D92314">
              <w:rPr>
                <w:rStyle w:val="Hyperlink"/>
                <w:noProof/>
              </w:rPr>
              <w:t>1 Introduction</w:t>
            </w:r>
            <w:r w:rsidR="004B6BDF">
              <w:rPr>
                <w:noProof/>
                <w:webHidden/>
              </w:rPr>
              <w:tab/>
            </w:r>
            <w:r w:rsidR="004B6BDF">
              <w:rPr>
                <w:noProof/>
                <w:webHidden/>
              </w:rPr>
              <w:fldChar w:fldCharType="begin"/>
            </w:r>
            <w:r w:rsidR="004B6BDF">
              <w:rPr>
                <w:noProof/>
                <w:webHidden/>
              </w:rPr>
              <w:instrText xml:space="preserve"> PAGEREF _Toc164417033 \h </w:instrText>
            </w:r>
            <w:r w:rsidR="004B6BDF">
              <w:rPr>
                <w:noProof/>
                <w:webHidden/>
              </w:rPr>
            </w:r>
            <w:r w:rsidR="004B6BDF">
              <w:rPr>
                <w:noProof/>
                <w:webHidden/>
              </w:rPr>
              <w:fldChar w:fldCharType="separate"/>
            </w:r>
            <w:r w:rsidR="004B6BDF">
              <w:rPr>
                <w:noProof/>
                <w:webHidden/>
              </w:rPr>
              <w:t>1</w:t>
            </w:r>
            <w:r w:rsidR="004B6BDF">
              <w:rPr>
                <w:noProof/>
                <w:webHidden/>
              </w:rPr>
              <w:fldChar w:fldCharType="end"/>
            </w:r>
          </w:hyperlink>
        </w:p>
        <w:p w14:paraId="6CCD2875" w14:textId="77777777" w:rsidR="004B6BDF" w:rsidRDefault="004B6BDF">
          <w:pPr>
            <w:pStyle w:val="TOC3"/>
            <w:tabs>
              <w:tab w:val="right" w:leader="dot" w:pos="9350"/>
            </w:tabs>
            <w:rPr>
              <w:noProof/>
            </w:rPr>
          </w:pPr>
          <w:hyperlink w:anchor="_Toc164417034" w:history="1">
            <w:r w:rsidRPr="00D92314">
              <w:rPr>
                <w:rStyle w:val="Hyperlink"/>
                <w:noProof/>
              </w:rPr>
              <w:t>1.1 Peatlands Ecosystem Components</w:t>
            </w:r>
            <w:r>
              <w:rPr>
                <w:noProof/>
                <w:webHidden/>
              </w:rPr>
              <w:tab/>
            </w:r>
            <w:r>
              <w:rPr>
                <w:noProof/>
                <w:webHidden/>
              </w:rPr>
              <w:fldChar w:fldCharType="begin"/>
            </w:r>
            <w:r>
              <w:rPr>
                <w:noProof/>
                <w:webHidden/>
              </w:rPr>
              <w:instrText xml:space="preserve"> PAGEREF _Toc164417034 \h </w:instrText>
            </w:r>
            <w:r>
              <w:rPr>
                <w:noProof/>
                <w:webHidden/>
              </w:rPr>
            </w:r>
            <w:r>
              <w:rPr>
                <w:noProof/>
                <w:webHidden/>
              </w:rPr>
              <w:fldChar w:fldCharType="separate"/>
            </w:r>
            <w:r>
              <w:rPr>
                <w:noProof/>
                <w:webHidden/>
              </w:rPr>
              <w:t>2</w:t>
            </w:r>
            <w:r>
              <w:rPr>
                <w:noProof/>
                <w:webHidden/>
              </w:rPr>
              <w:fldChar w:fldCharType="end"/>
            </w:r>
          </w:hyperlink>
        </w:p>
        <w:p w14:paraId="1595F3F0" w14:textId="77777777" w:rsidR="004B6BDF" w:rsidRDefault="004B6BDF">
          <w:pPr>
            <w:pStyle w:val="TOC3"/>
            <w:tabs>
              <w:tab w:val="right" w:leader="dot" w:pos="9350"/>
            </w:tabs>
            <w:rPr>
              <w:noProof/>
            </w:rPr>
          </w:pPr>
          <w:hyperlink w:anchor="_Toc164417035" w:history="1">
            <w:r w:rsidRPr="00D92314">
              <w:rPr>
                <w:rStyle w:val="Hyperlink"/>
                <w:noProof/>
              </w:rPr>
              <w:t>1.2 The Carbon Cycle in Peatlands</w:t>
            </w:r>
            <w:r>
              <w:rPr>
                <w:noProof/>
                <w:webHidden/>
              </w:rPr>
              <w:tab/>
            </w:r>
            <w:r>
              <w:rPr>
                <w:noProof/>
                <w:webHidden/>
              </w:rPr>
              <w:fldChar w:fldCharType="begin"/>
            </w:r>
            <w:r>
              <w:rPr>
                <w:noProof/>
                <w:webHidden/>
              </w:rPr>
              <w:instrText xml:space="preserve"> PAGEREF _Toc164417035 \h </w:instrText>
            </w:r>
            <w:r>
              <w:rPr>
                <w:noProof/>
                <w:webHidden/>
              </w:rPr>
            </w:r>
            <w:r>
              <w:rPr>
                <w:noProof/>
                <w:webHidden/>
              </w:rPr>
              <w:fldChar w:fldCharType="separate"/>
            </w:r>
            <w:r>
              <w:rPr>
                <w:noProof/>
                <w:webHidden/>
              </w:rPr>
              <w:t>4</w:t>
            </w:r>
            <w:r>
              <w:rPr>
                <w:noProof/>
                <w:webHidden/>
              </w:rPr>
              <w:fldChar w:fldCharType="end"/>
            </w:r>
          </w:hyperlink>
        </w:p>
        <w:p w14:paraId="34BBF32A" w14:textId="77777777" w:rsidR="004B6BDF" w:rsidRDefault="004B6BDF">
          <w:pPr>
            <w:pStyle w:val="TOC3"/>
            <w:tabs>
              <w:tab w:val="right" w:leader="dot" w:pos="9350"/>
            </w:tabs>
            <w:rPr>
              <w:noProof/>
            </w:rPr>
          </w:pPr>
          <w:hyperlink w:anchor="_Toc164417036" w:history="1">
            <w:r w:rsidRPr="00D92314">
              <w:rPr>
                <w:rStyle w:val="Hyperlink"/>
                <w:noProof/>
              </w:rPr>
              <w:t>1.3 The Impacts of Fires on Peatlands 03/25</w:t>
            </w:r>
            <w:r>
              <w:rPr>
                <w:noProof/>
                <w:webHidden/>
              </w:rPr>
              <w:tab/>
            </w:r>
            <w:r>
              <w:rPr>
                <w:noProof/>
                <w:webHidden/>
              </w:rPr>
              <w:fldChar w:fldCharType="begin"/>
            </w:r>
            <w:r>
              <w:rPr>
                <w:noProof/>
                <w:webHidden/>
              </w:rPr>
              <w:instrText xml:space="preserve"> PAGEREF _Toc164417036 \h </w:instrText>
            </w:r>
            <w:r>
              <w:rPr>
                <w:noProof/>
                <w:webHidden/>
              </w:rPr>
            </w:r>
            <w:r>
              <w:rPr>
                <w:noProof/>
                <w:webHidden/>
              </w:rPr>
              <w:fldChar w:fldCharType="separate"/>
            </w:r>
            <w:r>
              <w:rPr>
                <w:noProof/>
                <w:webHidden/>
              </w:rPr>
              <w:t>7</w:t>
            </w:r>
            <w:r>
              <w:rPr>
                <w:noProof/>
                <w:webHidden/>
              </w:rPr>
              <w:fldChar w:fldCharType="end"/>
            </w:r>
          </w:hyperlink>
        </w:p>
        <w:p w14:paraId="296C55D8" w14:textId="77777777" w:rsidR="004B6BDF" w:rsidRDefault="004B6BDF">
          <w:pPr>
            <w:pStyle w:val="TOC3"/>
            <w:tabs>
              <w:tab w:val="right" w:leader="dot" w:pos="9350"/>
            </w:tabs>
            <w:rPr>
              <w:noProof/>
            </w:rPr>
          </w:pPr>
          <w:hyperlink w:anchor="_Toc164417037" w:history="1">
            <w:r w:rsidRPr="00D92314">
              <w:rPr>
                <w:rStyle w:val="Hyperlink"/>
                <w:noProof/>
              </w:rPr>
              <w:t>1.4 Types of Peat Fires</w:t>
            </w:r>
            <w:r>
              <w:rPr>
                <w:noProof/>
                <w:webHidden/>
              </w:rPr>
              <w:tab/>
            </w:r>
            <w:r>
              <w:rPr>
                <w:noProof/>
                <w:webHidden/>
              </w:rPr>
              <w:fldChar w:fldCharType="begin"/>
            </w:r>
            <w:r>
              <w:rPr>
                <w:noProof/>
                <w:webHidden/>
              </w:rPr>
              <w:instrText xml:space="preserve"> PAGEREF _Toc164417037 \h </w:instrText>
            </w:r>
            <w:r>
              <w:rPr>
                <w:noProof/>
                <w:webHidden/>
              </w:rPr>
            </w:r>
            <w:r>
              <w:rPr>
                <w:noProof/>
                <w:webHidden/>
              </w:rPr>
              <w:fldChar w:fldCharType="separate"/>
            </w:r>
            <w:r>
              <w:rPr>
                <w:noProof/>
                <w:webHidden/>
              </w:rPr>
              <w:t>7</w:t>
            </w:r>
            <w:r>
              <w:rPr>
                <w:noProof/>
                <w:webHidden/>
              </w:rPr>
              <w:fldChar w:fldCharType="end"/>
            </w:r>
          </w:hyperlink>
        </w:p>
        <w:p w14:paraId="3C26132A" w14:textId="77777777" w:rsidR="004B6BDF" w:rsidRDefault="004B6BDF">
          <w:pPr>
            <w:pStyle w:val="TOC3"/>
            <w:tabs>
              <w:tab w:val="right" w:leader="dot" w:pos="9350"/>
            </w:tabs>
            <w:rPr>
              <w:noProof/>
            </w:rPr>
          </w:pPr>
          <w:hyperlink w:anchor="_Toc164417038" w:history="1">
            <w:r w:rsidRPr="00D92314">
              <w:rPr>
                <w:rStyle w:val="Hyperlink"/>
                <w:noProof/>
              </w:rPr>
              <w:t>1.5 Impacts of Peat Fires</w:t>
            </w:r>
            <w:r>
              <w:rPr>
                <w:noProof/>
                <w:webHidden/>
              </w:rPr>
              <w:tab/>
            </w:r>
            <w:r>
              <w:rPr>
                <w:noProof/>
                <w:webHidden/>
              </w:rPr>
              <w:fldChar w:fldCharType="begin"/>
            </w:r>
            <w:r>
              <w:rPr>
                <w:noProof/>
                <w:webHidden/>
              </w:rPr>
              <w:instrText xml:space="preserve"> PAGEREF _Toc164417038 \h </w:instrText>
            </w:r>
            <w:r>
              <w:rPr>
                <w:noProof/>
                <w:webHidden/>
              </w:rPr>
            </w:r>
            <w:r>
              <w:rPr>
                <w:noProof/>
                <w:webHidden/>
              </w:rPr>
              <w:fldChar w:fldCharType="separate"/>
            </w:r>
            <w:r>
              <w:rPr>
                <w:noProof/>
                <w:webHidden/>
              </w:rPr>
              <w:t>8</w:t>
            </w:r>
            <w:r>
              <w:rPr>
                <w:noProof/>
                <w:webHidden/>
              </w:rPr>
              <w:fldChar w:fldCharType="end"/>
            </w:r>
          </w:hyperlink>
        </w:p>
        <w:p w14:paraId="1BBA07FA" w14:textId="77777777" w:rsidR="004B6BDF" w:rsidRDefault="004B6BDF">
          <w:pPr>
            <w:pStyle w:val="TOC3"/>
            <w:tabs>
              <w:tab w:val="right" w:leader="dot" w:pos="9350"/>
            </w:tabs>
            <w:rPr>
              <w:noProof/>
            </w:rPr>
          </w:pPr>
          <w:hyperlink w:anchor="_Toc164417039" w:history="1">
            <w:r w:rsidRPr="00D92314">
              <w:rPr>
                <w:rStyle w:val="Hyperlink"/>
                <w:noProof/>
              </w:rPr>
              <w:t>1.6 Restoration Methods in Peatlands</w:t>
            </w:r>
            <w:r>
              <w:rPr>
                <w:noProof/>
                <w:webHidden/>
              </w:rPr>
              <w:tab/>
            </w:r>
            <w:r>
              <w:rPr>
                <w:noProof/>
                <w:webHidden/>
              </w:rPr>
              <w:fldChar w:fldCharType="begin"/>
            </w:r>
            <w:r>
              <w:rPr>
                <w:noProof/>
                <w:webHidden/>
              </w:rPr>
              <w:instrText xml:space="preserve"> PAGEREF _Toc164417039 \h </w:instrText>
            </w:r>
            <w:r>
              <w:rPr>
                <w:noProof/>
                <w:webHidden/>
              </w:rPr>
            </w:r>
            <w:r>
              <w:rPr>
                <w:noProof/>
                <w:webHidden/>
              </w:rPr>
              <w:fldChar w:fldCharType="separate"/>
            </w:r>
            <w:r>
              <w:rPr>
                <w:noProof/>
                <w:webHidden/>
              </w:rPr>
              <w:t>9</w:t>
            </w:r>
            <w:r>
              <w:rPr>
                <w:noProof/>
                <w:webHidden/>
              </w:rPr>
              <w:fldChar w:fldCharType="end"/>
            </w:r>
          </w:hyperlink>
        </w:p>
        <w:p w14:paraId="4AD0D3DE" w14:textId="77777777" w:rsidR="004B6BDF" w:rsidRDefault="004B6BDF">
          <w:pPr>
            <w:pStyle w:val="TOC3"/>
            <w:tabs>
              <w:tab w:val="right" w:leader="dot" w:pos="9350"/>
            </w:tabs>
            <w:rPr>
              <w:noProof/>
            </w:rPr>
          </w:pPr>
          <w:hyperlink w:anchor="_Toc164417040" w:history="1">
            <w:r w:rsidRPr="00D92314">
              <w:rPr>
                <w:rStyle w:val="Hyperlink"/>
                <w:noProof/>
              </w:rPr>
              <w:t>1.7 Burns Bog</w:t>
            </w:r>
            <w:r>
              <w:rPr>
                <w:noProof/>
                <w:webHidden/>
              </w:rPr>
              <w:tab/>
            </w:r>
            <w:r>
              <w:rPr>
                <w:noProof/>
                <w:webHidden/>
              </w:rPr>
              <w:fldChar w:fldCharType="begin"/>
            </w:r>
            <w:r>
              <w:rPr>
                <w:noProof/>
                <w:webHidden/>
              </w:rPr>
              <w:instrText xml:space="preserve"> PAGEREF _Toc164417040 \h </w:instrText>
            </w:r>
            <w:r>
              <w:rPr>
                <w:noProof/>
                <w:webHidden/>
              </w:rPr>
            </w:r>
            <w:r>
              <w:rPr>
                <w:noProof/>
                <w:webHidden/>
              </w:rPr>
              <w:fldChar w:fldCharType="separate"/>
            </w:r>
            <w:r>
              <w:rPr>
                <w:noProof/>
                <w:webHidden/>
              </w:rPr>
              <w:t>10</w:t>
            </w:r>
            <w:r>
              <w:rPr>
                <w:noProof/>
                <w:webHidden/>
              </w:rPr>
              <w:fldChar w:fldCharType="end"/>
            </w:r>
          </w:hyperlink>
        </w:p>
        <w:p w14:paraId="485CC184" w14:textId="77777777" w:rsidR="004B6BDF" w:rsidRDefault="004B6BDF">
          <w:pPr>
            <w:pStyle w:val="TOC3"/>
            <w:tabs>
              <w:tab w:val="right" w:leader="dot" w:pos="9350"/>
            </w:tabs>
            <w:rPr>
              <w:noProof/>
            </w:rPr>
          </w:pPr>
          <w:hyperlink w:anchor="_Toc164417041" w:history="1">
            <w:r w:rsidRPr="00D92314">
              <w:rPr>
                <w:rStyle w:val="Hyperlink"/>
                <w:noProof/>
              </w:rPr>
              <w:t>1.8 Research Objectives 03/31</w:t>
            </w:r>
            <w:r>
              <w:rPr>
                <w:noProof/>
                <w:webHidden/>
              </w:rPr>
              <w:tab/>
            </w:r>
            <w:r>
              <w:rPr>
                <w:noProof/>
                <w:webHidden/>
              </w:rPr>
              <w:fldChar w:fldCharType="begin"/>
            </w:r>
            <w:r>
              <w:rPr>
                <w:noProof/>
                <w:webHidden/>
              </w:rPr>
              <w:instrText xml:space="preserve"> PAGEREF _Toc164417041 \h </w:instrText>
            </w:r>
            <w:r>
              <w:rPr>
                <w:noProof/>
                <w:webHidden/>
              </w:rPr>
            </w:r>
            <w:r>
              <w:rPr>
                <w:noProof/>
                <w:webHidden/>
              </w:rPr>
              <w:fldChar w:fldCharType="separate"/>
            </w:r>
            <w:r>
              <w:rPr>
                <w:noProof/>
                <w:webHidden/>
              </w:rPr>
              <w:t>13</w:t>
            </w:r>
            <w:r>
              <w:rPr>
                <w:noProof/>
                <w:webHidden/>
              </w:rPr>
              <w:fldChar w:fldCharType="end"/>
            </w:r>
          </w:hyperlink>
        </w:p>
        <w:p w14:paraId="2978C4F0" w14:textId="77777777" w:rsidR="004B6BDF" w:rsidRDefault="004B6BDF">
          <w:pPr>
            <w:pStyle w:val="TOC2"/>
            <w:tabs>
              <w:tab w:val="right" w:leader="dot" w:pos="9350"/>
            </w:tabs>
            <w:rPr>
              <w:noProof/>
            </w:rPr>
          </w:pPr>
          <w:hyperlink w:anchor="_Toc164417042" w:history="1">
            <w:r w:rsidRPr="00D92314">
              <w:rPr>
                <w:rStyle w:val="Hyperlink"/>
                <w:noProof/>
              </w:rPr>
              <w:t>2 Methods (04/01 &amp; 04/02)</w:t>
            </w:r>
            <w:r>
              <w:rPr>
                <w:noProof/>
                <w:webHidden/>
              </w:rPr>
              <w:tab/>
            </w:r>
            <w:r>
              <w:rPr>
                <w:noProof/>
                <w:webHidden/>
              </w:rPr>
              <w:fldChar w:fldCharType="begin"/>
            </w:r>
            <w:r>
              <w:rPr>
                <w:noProof/>
                <w:webHidden/>
              </w:rPr>
              <w:instrText xml:space="preserve"> PAGEREF _Toc164417042 \h </w:instrText>
            </w:r>
            <w:r>
              <w:rPr>
                <w:noProof/>
                <w:webHidden/>
              </w:rPr>
            </w:r>
            <w:r>
              <w:rPr>
                <w:noProof/>
                <w:webHidden/>
              </w:rPr>
              <w:fldChar w:fldCharType="separate"/>
            </w:r>
            <w:r>
              <w:rPr>
                <w:noProof/>
                <w:webHidden/>
              </w:rPr>
              <w:t>14</w:t>
            </w:r>
            <w:r>
              <w:rPr>
                <w:noProof/>
                <w:webHidden/>
              </w:rPr>
              <w:fldChar w:fldCharType="end"/>
            </w:r>
          </w:hyperlink>
        </w:p>
        <w:p w14:paraId="1927F8D1" w14:textId="77777777" w:rsidR="004B6BDF" w:rsidRDefault="004B6BDF">
          <w:pPr>
            <w:pStyle w:val="TOC2"/>
            <w:tabs>
              <w:tab w:val="right" w:leader="dot" w:pos="9350"/>
            </w:tabs>
            <w:rPr>
              <w:noProof/>
            </w:rPr>
          </w:pPr>
          <w:hyperlink w:anchor="_Toc164417043" w:history="1">
            <w:r w:rsidRPr="00D92314">
              <w:rPr>
                <w:rStyle w:val="Hyperlink"/>
                <w:noProof/>
              </w:rPr>
              <w:t>3 Results</w:t>
            </w:r>
            <w:r>
              <w:rPr>
                <w:noProof/>
                <w:webHidden/>
              </w:rPr>
              <w:tab/>
            </w:r>
            <w:r>
              <w:rPr>
                <w:noProof/>
                <w:webHidden/>
              </w:rPr>
              <w:fldChar w:fldCharType="begin"/>
            </w:r>
            <w:r>
              <w:rPr>
                <w:noProof/>
                <w:webHidden/>
              </w:rPr>
              <w:instrText xml:space="preserve"> PAGEREF _Toc164417043 \h </w:instrText>
            </w:r>
            <w:r>
              <w:rPr>
                <w:noProof/>
                <w:webHidden/>
              </w:rPr>
            </w:r>
            <w:r>
              <w:rPr>
                <w:noProof/>
                <w:webHidden/>
              </w:rPr>
              <w:fldChar w:fldCharType="separate"/>
            </w:r>
            <w:r>
              <w:rPr>
                <w:noProof/>
                <w:webHidden/>
              </w:rPr>
              <w:t>16</w:t>
            </w:r>
            <w:r>
              <w:rPr>
                <w:noProof/>
                <w:webHidden/>
              </w:rPr>
              <w:fldChar w:fldCharType="end"/>
            </w:r>
          </w:hyperlink>
        </w:p>
        <w:p w14:paraId="2D81244C" w14:textId="77777777" w:rsidR="004B6BDF" w:rsidRDefault="004B6BDF">
          <w:pPr>
            <w:pStyle w:val="TOC3"/>
            <w:tabs>
              <w:tab w:val="right" w:leader="dot" w:pos="9350"/>
            </w:tabs>
            <w:rPr>
              <w:noProof/>
            </w:rPr>
          </w:pPr>
          <w:hyperlink w:anchor="_Toc164417044" w:history="1">
            <w:r w:rsidRPr="00D92314">
              <w:rPr>
                <w:rStyle w:val="Hyperlink"/>
                <w:noProof/>
              </w:rPr>
              <w:t>3.1 Environmental Variables</w:t>
            </w:r>
            <w:r>
              <w:rPr>
                <w:noProof/>
                <w:webHidden/>
              </w:rPr>
              <w:tab/>
            </w:r>
            <w:r>
              <w:rPr>
                <w:noProof/>
                <w:webHidden/>
              </w:rPr>
              <w:fldChar w:fldCharType="begin"/>
            </w:r>
            <w:r>
              <w:rPr>
                <w:noProof/>
                <w:webHidden/>
              </w:rPr>
              <w:instrText xml:space="preserve"> PAGEREF _Toc164417044 \h </w:instrText>
            </w:r>
            <w:r>
              <w:rPr>
                <w:noProof/>
                <w:webHidden/>
              </w:rPr>
            </w:r>
            <w:r>
              <w:rPr>
                <w:noProof/>
                <w:webHidden/>
              </w:rPr>
              <w:fldChar w:fldCharType="separate"/>
            </w:r>
            <w:r>
              <w:rPr>
                <w:noProof/>
                <w:webHidden/>
              </w:rPr>
              <w:t>16</w:t>
            </w:r>
            <w:r>
              <w:rPr>
                <w:noProof/>
                <w:webHidden/>
              </w:rPr>
              <w:fldChar w:fldCharType="end"/>
            </w:r>
          </w:hyperlink>
        </w:p>
        <w:p w14:paraId="4E5A3E31" w14:textId="77777777" w:rsidR="004B6BDF" w:rsidRDefault="004B6BDF">
          <w:pPr>
            <w:pStyle w:val="TOC3"/>
            <w:tabs>
              <w:tab w:val="right" w:leader="dot" w:pos="9350"/>
            </w:tabs>
            <w:rPr>
              <w:noProof/>
            </w:rPr>
          </w:pPr>
          <w:hyperlink w:anchor="_Toc164417045" w:history="1">
            <w:r w:rsidRPr="00D92314">
              <w:rPr>
                <w:rStyle w:val="Hyperlink"/>
                <w:noProof/>
              </w:rPr>
              <w:t>3.2 Reco</w:t>
            </w:r>
            <w:r>
              <w:rPr>
                <w:noProof/>
                <w:webHidden/>
              </w:rPr>
              <w:tab/>
            </w:r>
            <w:r>
              <w:rPr>
                <w:noProof/>
                <w:webHidden/>
              </w:rPr>
              <w:fldChar w:fldCharType="begin"/>
            </w:r>
            <w:r>
              <w:rPr>
                <w:noProof/>
                <w:webHidden/>
              </w:rPr>
              <w:instrText xml:space="preserve"> PAGEREF _Toc164417045 \h </w:instrText>
            </w:r>
            <w:r>
              <w:rPr>
                <w:noProof/>
                <w:webHidden/>
              </w:rPr>
            </w:r>
            <w:r>
              <w:rPr>
                <w:noProof/>
                <w:webHidden/>
              </w:rPr>
              <w:fldChar w:fldCharType="separate"/>
            </w:r>
            <w:r>
              <w:rPr>
                <w:noProof/>
                <w:webHidden/>
              </w:rPr>
              <w:t>20</w:t>
            </w:r>
            <w:r>
              <w:rPr>
                <w:noProof/>
                <w:webHidden/>
              </w:rPr>
              <w:fldChar w:fldCharType="end"/>
            </w:r>
          </w:hyperlink>
        </w:p>
        <w:p w14:paraId="7710BBAF" w14:textId="77777777" w:rsidR="004B6BDF" w:rsidRDefault="004B6BDF">
          <w:pPr>
            <w:pStyle w:val="TOC3"/>
            <w:tabs>
              <w:tab w:val="right" w:leader="dot" w:pos="9350"/>
            </w:tabs>
            <w:rPr>
              <w:noProof/>
            </w:rPr>
          </w:pPr>
          <w:hyperlink w:anchor="_Toc164417046" w:history="1">
            <w:r w:rsidRPr="00D92314">
              <w:rPr>
                <w:rStyle w:val="Hyperlink"/>
                <w:noProof/>
              </w:rPr>
              <w:t>3.3 FCH4</w:t>
            </w:r>
            <w:r>
              <w:rPr>
                <w:noProof/>
                <w:webHidden/>
              </w:rPr>
              <w:tab/>
            </w:r>
            <w:r>
              <w:rPr>
                <w:noProof/>
                <w:webHidden/>
              </w:rPr>
              <w:fldChar w:fldCharType="begin"/>
            </w:r>
            <w:r>
              <w:rPr>
                <w:noProof/>
                <w:webHidden/>
              </w:rPr>
              <w:instrText xml:space="preserve"> PAGEREF _Toc164417046 \h </w:instrText>
            </w:r>
            <w:r>
              <w:rPr>
                <w:noProof/>
                <w:webHidden/>
              </w:rPr>
            </w:r>
            <w:r>
              <w:rPr>
                <w:noProof/>
                <w:webHidden/>
              </w:rPr>
              <w:fldChar w:fldCharType="separate"/>
            </w:r>
            <w:r>
              <w:rPr>
                <w:noProof/>
                <w:webHidden/>
              </w:rPr>
              <w:t>23</w:t>
            </w:r>
            <w:r>
              <w:rPr>
                <w:noProof/>
                <w:webHidden/>
              </w:rPr>
              <w:fldChar w:fldCharType="end"/>
            </w:r>
          </w:hyperlink>
        </w:p>
        <w:p w14:paraId="57FD1944" w14:textId="77777777" w:rsidR="004B6BDF" w:rsidRDefault="004B6BDF">
          <w:pPr>
            <w:pStyle w:val="TOC3"/>
            <w:tabs>
              <w:tab w:val="right" w:leader="dot" w:pos="9350"/>
            </w:tabs>
            <w:rPr>
              <w:noProof/>
            </w:rPr>
          </w:pPr>
          <w:hyperlink w:anchor="_Toc164417047" w:history="1">
            <w:r w:rsidRPr="00D92314">
              <w:rPr>
                <w:rStyle w:val="Hyperlink"/>
                <w:noProof/>
              </w:rPr>
              <w:t>3.4 Modelling</w:t>
            </w:r>
            <w:r>
              <w:rPr>
                <w:noProof/>
                <w:webHidden/>
              </w:rPr>
              <w:tab/>
            </w:r>
            <w:r>
              <w:rPr>
                <w:noProof/>
                <w:webHidden/>
              </w:rPr>
              <w:fldChar w:fldCharType="begin"/>
            </w:r>
            <w:r>
              <w:rPr>
                <w:noProof/>
                <w:webHidden/>
              </w:rPr>
              <w:instrText xml:space="preserve"> PAGEREF _Toc164417047 \h </w:instrText>
            </w:r>
            <w:r>
              <w:rPr>
                <w:noProof/>
                <w:webHidden/>
              </w:rPr>
            </w:r>
            <w:r>
              <w:rPr>
                <w:noProof/>
                <w:webHidden/>
              </w:rPr>
              <w:fldChar w:fldCharType="separate"/>
            </w:r>
            <w:r>
              <w:rPr>
                <w:noProof/>
                <w:webHidden/>
              </w:rPr>
              <w:t>26</w:t>
            </w:r>
            <w:r>
              <w:rPr>
                <w:noProof/>
                <w:webHidden/>
              </w:rPr>
              <w:fldChar w:fldCharType="end"/>
            </w:r>
          </w:hyperlink>
        </w:p>
        <w:p w14:paraId="23BF26BD" w14:textId="77777777" w:rsidR="004B6BDF" w:rsidRDefault="004B6BDF">
          <w:pPr>
            <w:pStyle w:val="TOC2"/>
            <w:tabs>
              <w:tab w:val="right" w:leader="dot" w:pos="9350"/>
            </w:tabs>
            <w:rPr>
              <w:noProof/>
            </w:rPr>
          </w:pPr>
          <w:hyperlink w:anchor="_Toc164417048" w:history="1">
            <w:r w:rsidRPr="00D92314">
              <w:rPr>
                <w:rStyle w:val="Hyperlink"/>
                <w:noProof/>
              </w:rPr>
              <w:t>4 Discussion</w:t>
            </w:r>
            <w:r>
              <w:rPr>
                <w:noProof/>
                <w:webHidden/>
              </w:rPr>
              <w:tab/>
            </w:r>
            <w:r>
              <w:rPr>
                <w:noProof/>
                <w:webHidden/>
              </w:rPr>
              <w:fldChar w:fldCharType="begin"/>
            </w:r>
            <w:r>
              <w:rPr>
                <w:noProof/>
                <w:webHidden/>
              </w:rPr>
              <w:instrText xml:space="preserve"> PAGEREF _Toc164417048 \h </w:instrText>
            </w:r>
            <w:r>
              <w:rPr>
                <w:noProof/>
                <w:webHidden/>
              </w:rPr>
            </w:r>
            <w:r>
              <w:rPr>
                <w:noProof/>
                <w:webHidden/>
              </w:rPr>
              <w:fldChar w:fldCharType="separate"/>
            </w:r>
            <w:r>
              <w:rPr>
                <w:noProof/>
                <w:webHidden/>
              </w:rPr>
              <w:t>28</w:t>
            </w:r>
            <w:r>
              <w:rPr>
                <w:noProof/>
                <w:webHidden/>
              </w:rPr>
              <w:fldChar w:fldCharType="end"/>
            </w:r>
          </w:hyperlink>
        </w:p>
        <w:p w14:paraId="773DDCC0" w14:textId="77777777" w:rsidR="00027C85" w:rsidRDefault="00AF6563">
          <w:r>
            <w:fldChar w:fldCharType="end"/>
          </w:r>
        </w:p>
      </w:sdtContent>
    </w:sdt>
    <w:p w14:paraId="1B4AA584" w14:textId="77777777" w:rsidR="00027C85" w:rsidRDefault="00AF6563">
      <w:pPr>
        <w:pStyle w:val="FirstParagraph"/>
      </w:pPr>
      <w:r>
        <w:t>Others:</w:t>
      </w:r>
    </w:p>
    <w:p w14:paraId="19BC84DC" w14:textId="77777777" w:rsidR="00027C85" w:rsidRDefault="00AF6563">
      <w:pPr>
        <w:pStyle w:val="BodyText"/>
      </w:pPr>
      <w:r>
        <w:t>Peatlands cover an estimated 24% of the boreal region, and boreal peatlands represent 80% of the world’s peatlands (</w:t>
      </w:r>
      <w:proofErr w:type="spellStart"/>
      <w:r>
        <w:fldChar w:fldCharType="begin"/>
      </w:r>
      <w:r>
        <w:instrText xml:space="preserve"> HYPERLINK "https://journals.sagepub.com/doi/10.1177/0959683614523803" \l "bibr45-0959683614523803" \h </w:instrText>
      </w:r>
      <w:r>
        <w:fldChar w:fldCharType="separate"/>
      </w:r>
      <w:r>
        <w:rPr>
          <w:rStyle w:val="Hyperlink"/>
        </w:rPr>
        <w:t>Wieder</w:t>
      </w:r>
      <w:proofErr w:type="spellEnd"/>
      <w:r>
        <w:rPr>
          <w:rStyle w:val="Hyperlink"/>
        </w:rPr>
        <w:t xml:space="preserve"> et al., 2006</w:t>
      </w:r>
      <w:r>
        <w:rPr>
          <w:rStyle w:val="Hyperlink"/>
        </w:rPr>
        <w:fldChar w:fldCharType="end"/>
      </w:r>
      <w:r>
        <w:t>).</w:t>
      </w:r>
    </w:p>
    <w:p w14:paraId="70419F78" w14:textId="77777777" w:rsidR="00027C85" w:rsidRDefault="00AF6563">
      <w:pPr>
        <w:pStyle w:val="Heading2"/>
      </w:pPr>
      <w:bookmarkStart w:id="0" w:name="introduction"/>
      <w:bookmarkStart w:id="1" w:name="_Toc164417033"/>
      <w:r>
        <w:t>1 Introducti</w:t>
      </w:r>
      <w:r>
        <w:t>on</w:t>
      </w:r>
      <w:bookmarkEnd w:id="1"/>
    </w:p>
    <w:p w14:paraId="208FBD99" w14:textId="77777777" w:rsidR="00027C85" w:rsidRDefault="00AF6563">
      <w:pPr>
        <w:pStyle w:val="FirstParagraph"/>
      </w:pPr>
      <w:r>
        <w:t>Peatlands are significant terrestrial stocks of C, which encompass 3% of the world’s land area but storing more than 30% of Earth’s soil carbon in the form of peat (Gorham 1991; Topcuoğlu and Turan 2018).</w:t>
      </w:r>
    </w:p>
    <w:p w14:paraId="45696BED" w14:textId="77777777" w:rsidR="00027C85" w:rsidRDefault="00AF6563">
      <w:pPr>
        <w:pStyle w:val="Heading3"/>
      </w:pPr>
      <w:bookmarkStart w:id="2" w:name="peatlands-ecosystem-components"/>
      <w:bookmarkStart w:id="3" w:name="_Toc164417034"/>
      <w:r>
        <w:lastRenderedPageBreak/>
        <w:t>1.1 Peatlands Ecosystem Components</w:t>
      </w:r>
      <w:bookmarkEnd w:id="3"/>
    </w:p>
    <w:p w14:paraId="785E38AA" w14:textId="77777777" w:rsidR="00027C85" w:rsidRDefault="00AF6563">
      <w:pPr>
        <w:pStyle w:val="Heading4"/>
      </w:pPr>
      <w:bookmarkStart w:id="4" w:name="peatland-classification"/>
      <w:r>
        <w:t>1.1.1 Peatlan</w:t>
      </w:r>
      <w:r>
        <w:t>d Classification</w:t>
      </w:r>
    </w:p>
    <w:p w14:paraId="51B0BC3B" w14:textId="77777777" w:rsidR="00027C85" w:rsidRDefault="00AF6563">
      <w:pPr>
        <w:pStyle w:val="FirstParagraph"/>
      </w:pPr>
      <w:r>
        <w:t xml:space="preserve">Northern peatlands are commonly classified as fens and bogs based on water sources and chemistry, peat and vegetation composition (Bonn et al. 2016; Antoni W. H. Damman 1987; Edvardsson et al. 2016). Fens receive their nutrients and water </w:t>
      </w:r>
      <w:r>
        <w:t>from groundwater influx and atmospheric deposition, leading to higher pH levels and nutrient availability. Conversely, bogs are primarily sustained by precipitation, leading to more acidic conditions and lower nutrient concentrations (Bonn et al. 2016; Ant</w:t>
      </w:r>
      <w:r>
        <w:t>oni W. H. Damman 1987; Rydin and Jeglum 2013). Compared to fens, bogs are more efficient at storing C, attributable to slower decomposition rates stemming from their limited nutrient content and reliance on precipitation for water input (Bonn et al. 2016).</w:t>
      </w:r>
      <w:r>
        <w:t xml:space="preserve"> The geochemical distinctions between fens and bogs lead to distinct plant compositions: fens mainly host vascular plants, like sedges, and brown mosses from the Amblystegiaceae family, while bogs are primarily occupied by peat mosses from the Sphagnaceae </w:t>
      </w:r>
      <w:r>
        <w:t>family with fewer vascular plants (Rydin and Jeglum 2013).</w:t>
      </w:r>
    </w:p>
    <w:p w14:paraId="0432019F" w14:textId="77777777" w:rsidR="00027C85" w:rsidRDefault="00AF6563">
      <w:pPr>
        <w:pStyle w:val="BodyText"/>
      </w:pPr>
      <w:r>
        <w:t>Bogs, widespread in the temperate and cold zones of North America, Europe, Russia, North Asia, and South America, are classified based on basal topography and peat thickness into types such as blan</w:t>
      </w:r>
      <w:r>
        <w:t xml:space="preserve">ket and raised bogs (Flores 2014; Hammond 1981). Blanket bogs, emerging on slopes, have an average peat depth of 2.6 meters and are typically formed in cool temperate climates. In contrast, raised bogs, identifiable by their elevated surfaces and situated </w:t>
      </w:r>
      <w:r>
        <w:t>on flat central plains, are marked by more substantial peat accumulations, with an average depth of 9 meters (Hammond 1981; Nungesser 2003). These raised bogs are confined to humid, warm temperate regions where the annual precipitation surpasses the evapot</w:t>
      </w:r>
      <w:r>
        <w:t>ranspiration (A. W. H. Damman 1977; Proctor 1995).</w:t>
      </w:r>
    </w:p>
    <w:p w14:paraId="0D74F09B" w14:textId="77777777" w:rsidR="00027C85" w:rsidRDefault="00AF6563">
      <w:pPr>
        <w:pStyle w:val="Heading4"/>
      </w:pPr>
      <w:bookmarkStart w:id="5" w:name="bog-vegetation"/>
      <w:bookmarkEnd w:id="4"/>
      <w:r>
        <w:t>1.1.2 Bog Vegetation</w:t>
      </w:r>
    </w:p>
    <w:p w14:paraId="5A3F147E" w14:textId="77777777" w:rsidR="00027C85" w:rsidRDefault="00AF6563">
      <w:pPr>
        <w:pStyle w:val="FirstParagraph"/>
      </w:pPr>
      <w:r>
        <w:t>The acidic and low-nutrient environment in bogs provides the ideal conditions for Sphagnum moss to grow, which is the primary peat-forming vegetation in bogs. Sphagnum moss, characteri</w:t>
      </w:r>
      <w:r>
        <w:t xml:space="preserve">zed by its hanging branches around the stem, possesses an efficient capillary network that functions like a wick to draw water upward, facilitating hydration above the water table level. Additionally, the moss’s unique anatomy, which includes dead hyaline </w:t>
      </w:r>
      <w:r>
        <w:t>cells in the leaves and stem cortex, allows for considerable water storage, predominantly between the leaves. Together, these mechanisms contribute to the waterlogged conditions conducive to peat accumulation (Clymo and Hayward 1982; Rydin and Jeglum 2013)</w:t>
      </w:r>
      <w:r>
        <w:t>.</w:t>
      </w:r>
    </w:p>
    <w:p w14:paraId="410209BA" w14:textId="77777777" w:rsidR="00027C85" w:rsidRDefault="00AF6563">
      <w:pPr>
        <w:pStyle w:val="BodyText"/>
      </w:pPr>
      <w:r>
        <w:t>Sphagnum mosses engineer the bog’s acidic and oligotrophic conditions, outcompeting many vascular plants and facilitating their dominance in peat formation (Piatkowski et al. 2021; Rydin and Jeglum 2013; Van Breemen 1995). Other common plant groups in bo</w:t>
      </w:r>
      <w:r>
        <w:t>gs include ericaceous shrubs, herbs, and mosses. Ericaceous shrubs are adapted to acidic conditions typical of heath vegetation, while herbs exhibit lower tolerance to nutrient-poor environments, resulting in limited diversity within peatlands. Non-Sphagnu</w:t>
      </w:r>
      <w:r>
        <w:t xml:space="preserve">m moss species primarily colonize bare peat, stabilizing the substrate and regulating soil conditions, thus </w:t>
      </w:r>
      <w:r>
        <w:lastRenderedPageBreak/>
        <w:t>creating a favorable environment for the establishment of Sphagnum mosses (Rydin and Jeglum 2013).</w:t>
      </w:r>
    </w:p>
    <w:p w14:paraId="063C0A40" w14:textId="77777777" w:rsidR="00027C85" w:rsidRDefault="00AF6563">
      <w:pPr>
        <w:pStyle w:val="Heading4"/>
      </w:pPr>
      <w:bookmarkStart w:id="6" w:name="X1dbe4fe7df41b192c518811ceaaf3e53b72549e"/>
      <w:bookmarkEnd w:id="5"/>
      <w:r>
        <w:t>1.1.3 Stratification and Microtopography of Bog E</w:t>
      </w:r>
      <w:r>
        <w:t>cosystems (Improving)</w:t>
      </w:r>
    </w:p>
    <w:p w14:paraId="4861FF62" w14:textId="77777777" w:rsidR="00027C85" w:rsidRDefault="00AF6563">
      <w:pPr>
        <w:pStyle w:val="FirstParagraph"/>
      </w:pPr>
      <w:r>
        <w:t>Vertically, bogs consist of two layers: the acrotelm, a porous, less decomposed surface layer typically 10–40 cm thick, and the catotelm, a saturated, more decomposed deeper layer that can extend up to 6 meters deep (Ivanov 1981; Nung</w:t>
      </w:r>
      <w:r>
        <w:t>esser 2003; Taskila, Särkelä, and Tanskanen 2016; R. K. Wieder and Vitt 2006). These layers play distinct roles in water dynamics and carbon cycling within bogs. Water movement within bogs is primarily horizontal through the acrotelm, which facilitates rap</w:t>
      </w:r>
      <w:r>
        <w:t>id lateral flow due to its porosity. In contrast, the water-saturated catotelm, characterized by lower permeability, permits only limited vertical percolation (Ingram 1983; Van Breemen 1995). Regarding carbon dynamics, the acrotelm is characterized by dens</w:t>
      </w:r>
      <w:r>
        <w:t>e floating Sphagnum mats and serves as the zone of active peat formation. The catotelm, in contrast, acts as a stable carbon sink. Its anaerobic conditions slow decomposition, thus fostering the long-term accumulation of carbon (Nungesser 2003; Taskila, Sä</w:t>
      </w:r>
      <w:r>
        <w:t>rkelä, and Tanskanen 2016).</w:t>
      </w:r>
    </w:p>
    <w:p w14:paraId="728F2D0A" w14:textId="77777777" w:rsidR="00027C85" w:rsidRDefault="00AF6563">
      <w:pPr>
        <w:pStyle w:val="BodyText"/>
      </w:pPr>
      <w:r>
        <w:t>Horizontally, the bog landscape features hummocks and hollows. Hummocks are raised mounds within the bog ecosystem, formed by a thicker acrotelm layer, while hollows are depressed, flat areas among the hummocks, characterized by</w:t>
      </w:r>
      <w:r>
        <w:t xml:space="preserve"> a much thinner acrotelm layer or none at all (Eppinga et al. 2009; Nungesser 2003). Microtopographic differences arise from spatially variable transfers of water, nutrients, energy and differences in sphanum species between microforms (Eppinga et al. 2009</w:t>
      </w:r>
      <w:r>
        <w:t>, 2009; Morris et al. 2011; Nungesser 2003).</w:t>
      </w:r>
    </w:p>
    <w:p w14:paraId="79BFBBAF" w14:textId="77777777" w:rsidR="00027C85" w:rsidRDefault="00AF6563">
      <w:pPr>
        <w:pStyle w:val="BodyText"/>
      </w:pPr>
      <w:hyperlink r:id="rId7">
        <w:r>
          <w:rPr>
            <w:rStyle w:val="Hyperlink"/>
            <w:b/>
            <w:bCs/>
          </w:rPr>
          <w:t>https://doi.org/10.1002/eco.1313</w:t>
        </w:r>
      </w:hyperlink>
      <w:r>
        <w:rPr>
          <w:i/>
          <w:iCs/>
        </w:rPr>
        <w:t xml:space="preserve">Sphagnum </w:t>
      </w:r>
      <w:proofErr w:type="spellStart"/>
      <w:r>
        <w:rPr>
          <w:i/>
          <w:iCs/>
        </w:rPr>
        <w:t>fuscum</w:t>
      </w:r>
      <w:proofErr w:type="spellEnd"/>
      <w:r>
        <w:t xml:space="preserve"> is considered to be the dominant hummock-forming species in North America because it typically grows higher abo</w:t>
      </w:r>
      <w:r>
        <w:t>ve the water table than other hummock species (e.g. </w:t>
      </w:r>
      <w:r>
        <w:rPr>
          <w:i/>
          <w:iCs/>
        </w:rPr>
        <w:t>S. fuscum</w:t>
      </w:r>
      <w:r>
        <w:t> </w:t>
      </w:r>
      <w:r>
        <w:t>&gt; </w:t>
      </w:r>
      <w:r>
        <w:rPr>
          <w:i/>
          <w:iCs/>
        </w:rPr>
        <w:t>Sphagnum rubellum &gt; Sphagnum magellanicum</w:t>
      </w:r>
      <w:r>
        <w:t xml:space="preserve">) and thus outcompetes them (Robroek </w:t>
      </w:r>
      <w:r>
        <w:rPr>
          <w:i/>
          <w:iCs/>
        </w:rPr>
        <w:t>et al</w:t>
      </w:r>
      <w:r>
        <w:t xml:space="preserve">., </w:t>
      </w:r>
      <w:hyperlink r:id="rId8" w:anchor="eco1313-bib-0024">
        <w:r>
          <w:rPr>
            <w:rStyle w:val="Hyperlink"/>
          </w:rPr>
          <w:t>2007a</w:t>
        </w:r>
      </w:hyperlink>
      <w:r>
        <w:t>).</w:t>
      </w:r>
    </w:p>
    <w:p w14:paraId="4B902DDF" w14:textId="77777777" w:rsidR="00027C85" w:rsidRDefault="00AF6563">
      <w:pPr>
        <w:pStyle w:val="BodyText"/>
      </w:pPr>
      <w:hyperlink r:id="rId9" w:anchor="BIB51">
        <w:r>
          <w:rPr>
            <w:rStyle w:val="Hyperlink"/>
          </w:rPr>
          <w:t>Johnson and Damman (1991)</w:t>
        </w:r>
      </w:hyperlink>
      <w:r>
        <w:t xml:space="preserve"> interpreted these results to mean that peat accumulates faster in hummocks than in hollows (</w:t>
      </w:r>
      <w:hyperlink r:id="rId10" w:anchor="BIB51">
        <w:r>
          <w:rPr>
            <w:rStyle w:val="Hyperlink"/>
          </w:rPr>
          <w:t xml:space="preserve">Johnson and </w:t>
        </w:r>
        <w:proofErr w:type="spellStart"/>
        <w:r>
          <w:rPr>
            <w:rStyle w:val="Hyperlink"/>
          </w:rPr>
          <w:t>Damman</w:t>
        </w:r>
        <w:proofErr w:type="spellEnd"/>
        <w:r>
          <w:rPr>
            <w:rStyle w:val="Hyperlink"/>
          </w:rPr>
          <w:t>, 1991</w:t>
        </w:r>
      </w:hyperlink>
      <w:r>
        <w:t xml:space="preserve">, </w:t>
      </w:r>
      <w:hyperlink r:id="rId11" w:anchor="BIB71">
        <w:r>
          <w:rPr>
            <w:rStyle w:val="Hyperlink"/>
          </w:rPr>
          <w:t>Moore, 1991</w:t>
        </w:r>
      </w:hyperlink>
      <w:r>
        <w:t xml:space="preserve">). This higher rate of annual peat accumulation in hummocks was observed by </w:t>
      </w:r>
      <w:hyperlink r:id="rId12" w:anchor="BIB81">
        <w:r>
          <w:rPr>
            <w:rStyle w:val="Hyperlink"/>
          </w:rPr>
          <w:t>Ohlson and Dahlberg (1991)</w:t>
        </w:r>
      </w:hyperlink>
      <w:r>
        <w:t>, as well.</w:t>
      </w:r>
    </w:p>
    <w:p w14:paraId="753CA33E" w14:textId="77777777" w:rsidR="00027C85" w:rsidRDefault="00AF6563">
      <w:pPr>
        <w:pStyle w:val="BodyText"/>
      </w:pPr>
      <w:r>
        <w:t>Hummock species are able to grow higher above</w:t>
      </w:r>
      <w:r>
        <w:t xml:space="preserve"> the water table because of the efficiency of their external capillary system and their ability to hold water (Hayward and Clymo 1982, Ingram 1983, Titus and Wagner 1984, Luken 1985). In contrast, hollow species are usually restricted to habitats closer to</w:t>
      </w:r>
      <w:r>
        <w:t xml:space="preserve"> the water table because their potential to retain water by capillary rise is inferior.</w:t>
      </w:r>
    </w:p>
    <w:p w14:paraId="324F7C8F" w14:textId="77777777" w:rsidR="00027C85" w:rsidRDefault="00AF6563">
      <w:pPr>
        <w:pStyle w:val="Heading4"/>
      </w:pPr>
      <w:bookmarkStart w:id="7" w:name="bog-hydrology-0321"/>
      <w:bookmarkEnd w:id="6"/>
      <w:r>
        <w:t>1.1.4 Bog Hydrology (03/21)</w:t>
      </w:r>
    </w:p>
    <w:p w14:paraId="2E6A3751" w14:textId="77777777" w:rsidR="00027C85" w:rsidRDefault="00AF6563">
      <w:pPr>
        <w:pStyle w:val="FirstParagraph"/>
      </w:pPr>
      <w:r>
        <w:t>The acrotelm-catotelm structure of bog soil has a profound effect on the movement and storage of water within the bog ecosystem. Following p</w:t>
      </w:r>
      <w:r>
        <w:t xml:space="preserve">recipitation events, the acrotelm experiences an increase in water content. This leads to an elevation in the water table within the acrotelm, which initiates lateral flow and, in instances of surplus, results in </w:t>
      </w:r>
      <w:r>
        <w:lastRenderedPageBreak/>
        <w:t>surface flooding. During periods of reduced</w:t>
      </w:r>
      <w:r>
        <w:t xml:space="preserve"> moisture, the water table lowers, leading to constrained water migration from the catotelm to acrotelm, with negligible to no runoff observed (Bragg 1995; Price, Heathwaite, and Baird 2003).</w:t>
      </w:r>
    </w:p>
    <w:p w14:paraId="3BD8EF33" w14:textId="77777777" w:rsidR="00027C85" w:rsidRDefault="00AF6563">
      <w:pPr>
        <w:pStyle w:val="BodyText"/>
      </w:pPr>
      <w:r>
        <w:t xml:space="preserve">The depth to the water table, often referred to as ‘water table </w:t>
      </w:r>
      <w:r>
        <w:t>depth’ or ‘water level’, is widely utilized as a key indicator in peatland hydrology to understand hydrological patterns and relationships (S. A. Howie et al. 2009; Rydin and Jeglum 2013). The hydrological dynamics of a raised bog are fundamental in shapin</w:t>
      </w:r>
      <w:r>
        <w:t>g its ecosystem, influencing both its physical attributes and biological functions (Heathwaite and Göttlich 1993). Notably, peat-forming Sphagnum moss and other bog vegetation, essential for the bog’s structural integrity and ecological function, are favor</w:t>
      </w:r>
      <w:r>
        <w:t xml:space="preserve">ed by a high water table (&gt;40cm)(Hebda et al. 2000). Environmental disturbances, vegetation cover, topographical features, geological formations, and climatic variables are factors that significantly influence hydrological processes </w:t>
      </w:r>
      <w:r>
        <w:rPr>
          <w:b/>
          <w:bCs/>
        </w:rPr>
        <w:t>(more citations here)</w:t>
      </w:r>
      <w:r>
        <w:t>.</w:t>
      </w:r>
    </w:p>
    <w:p w14:paraId="0C5D4A07" w14:textId="77777777" w:rsidR="00027C85" w:rsidRDefault="00AF6563">
      <w:pPr>
        <w:pStyle w:val="Heading4"/>
      </w:pPr>
      <w:bookmarkStart w:id="8" w:name="peat-and-peat-processes-0322"/>
      <w:bookmarkEnd w:id="7"/>
      <w:r>
        <w:t>1.1.5 Peat and Peat Processes (03/22)</w:t>
      </w:r>
    </w:p>
    <w:p w14:paraId="71EDA17E" w14:textId="77777777" w:rsidR="00027C85" w:rsidRDefault="00AF6563">
      <w:pPr>
        <w:pStyle w:val="FirstParagraph"/>
      </w:pPr>
      <w:r>
        <w:t>Peatlands are wetlands ecosystems with the presence of naturally accumulated peat layers (at least 30-40 cm thick) at the surface (Frolking et al. 2011). Peat is an organic material composed the incomplete and partiall</w:t>
      </w:r>
      <w:r>
        <w:t>y decomposed plant and animal material. In an undisturbed peatland, peat is composed of 88-97% water, 2-10% dry matter and 1-7% gases (Holden 2005; Ivanov 1981).</w:t>
      </w:r>
    </w:p>
    <w:p w14:paraId="44594C65" w14:textId="77777777" w:rsidR="00027C85" w:rsidRDefault="00AF6563">
      <w:pPr>
        <w:pStyle w:val="BodyText"/>
      </w:pPr>
      <w:r>
        <w:t>Peat formation is a slow geologic process where partially decomposed plant material accumulate</w:t>
      </w:r>
      <w:r>
        <w:t>s in waterlogged conditions. The high water content creates an anaerobic environment, limiting the activity of decomposing microorganisms and thus slowing down decomposition. This leads to the accumulation of organic matter, primarily from mosses like Spha</w:t>
      </w:r>
      <w:r>
        <w:t>gnum, along with other vegetation and sometimes animal material. Over time, layers of this organic matter compress and form peat, which is rich in carbon and can vary in depth. Peatlands, as a result, become significant carbon sinks, contributing to long-t</w:t>
      </w:r>
      <w:r>
        <w:t>erm carbon sequestration and playing a vital role in the global carbon cycle (Bonn et al. 2016).</w:t>
      </w:r>
    </w:p>
    <w:p w14:paraId="30D48EA4" w14:textId="77777777" w:rsidR="00027C85" w:rsidRDefault="00AF6563">
      <w:pPr>
        <w:pStyle w:val="BodyText"/>
      </w:pPr>
      <w:r>
        <w:t>Northern peatlands have been documented to accumulate peat at rates ranging from 0.23 to 1.11 mm/year (Charman 2002; Ovenden 1990). Raised bogs accumulate peat at relatively higher rates compared to other types of peatlands, owing to their consistently wat</w:t>
      </w:r>
      <w:r>
        <w:t xml:space="preserve">erlogged, acidic conditions, and the dominance of sphagnum moss, which together impede the decomposition of organic matter (Galka et al. 2015; </w:t>
      </w:r>
      <w:r>
        <w:rPr>
          <w:b/>
          <w:bCs/>
        </w:rPr>
        <w:t>malmer1986?</w:t>
      </w:r>
      <w:r>
        <w:t>; Ovenden 1990; Stivrins, Ozola, and Gałka 2017; Thormann, Szumigalski, and Bayley 1999).</w:t>
      </w:r>
    </w:p>
    <w:p w14:paraId="6570FC26" w14:textId="77777777" w:rsidR="00027C85" w:rsidRDefault="00AF6563">
      <w:pPr>
        <w:pStyle w:val="Heading3"/>
      </w:pPr>
      <w:bookmarkStart w:id="9" w:name="the-carbon-cycle-in-peatlands"/>
      <w:bookmarkStart w:id="10" w:name="_Toc164417035"/>
      <w:bookmarkEnd w:id="2"/>
      <w:bookmarkEnd w:id="8"/>
      <w:r>
        <w:t>1.2 The Carb</w:t>
      </w:r>
      <w:r>
        <w:t>on Cycle in Peatlands</w:t>
      </w:r>
      <w:bookmarkEnd w:id="10"/>
    </w:p>
    <w:p w14:paraId="3A861E17" w14:textId="77777777" w:rsidR="00027C85" w:rsidRDefault="00AF6563">
      <w:pPr>
        <w:pStyle w:val="Heading4"/>
      </w:pPr>
      <w:bookmarkStart w:id="11" w:name="Xcdd815064f4b889bbaf967d5a7fd033ea289f0c"/>
      <w:r>
        <w:t>1.2.1 Land-atmosphere Exchanges of Carbon Fluxes</w:t>
      </w:r>
    </w:p>
    <w:p w14:paraId="463D1B7E" w14:textId="77777777" w:rsidR="00027C85" w:rsidRDefault="00AF6563">
      <w:pPr>
        <w:pStyle w:val="FirstParagraph"/>
      </w:pPr>
      <w:r>
        <w:t xml:space="preserve">Chapin et al. (2006) proposed the term ‘Net Ecosystem Carbon Balance’ (NECB) to describe the overall carbon (C) balance in ecosystems from all sources, which represents the net rate of </w:t>
      </w:r>
      <w:r>
        <w:t xml:space="preserve">carbon accumulation in ecosystems. NECB includes carbon pathways between terrestrial and atmospheric systems, terrestrial and aquatic systems and particulate transport. In most peatlands, NECB can be simplified to encompass three main </w:t>
      </w:r>
      <w:r>
        <w:lastRenderedPageBreak/>
        <w:t>components: the Net E</w:t>
      </w:r>
      <w:r>
        <w:t>cosystem Exchange/F</w:t>
      </w:r>
      <w:r>
        <w:rPr>
          <w:vertAlign w:val="subscript"/>
        </w:rPr>
        <w:t>CO2</w:t>
      </w:r>
      <w:r>
        <w:t xml:space="preserve"> (the net CO2 flux between terrestrial ecosystems and the atmosphere), F</w:t>
      </w:r>
      <w:r>
        <w:rPr>
          <w:vertAlign w:val="subscript"/>
        </w:rPr>
        <w:t>CH4</w:t>
      </w:r>
      <w:r>
        <w:t xml:space="preserve"> (the net CH4 flux between terrestrial ecosystems and the atmosphere), and FDOC (net dissolved organic carbon) (Strack and Zuback 2013; D′Acunha et al. 2019). </w:t>
      </w:r>
      <w:r>
        <w:t>The land-atmosphere exchange of carbon fluxes, defined solely with carbon pathways between terrestrial and atmospheric systems, includes two key components of the NECB in peatlands: F</w:t>
      </w:r>
      <w:r>
        <w:rPr>
          <w:vertAlign w:val="subscript"/>
        </w:rPr>
        <w:t>CO2</w:t>
      </w:r>
      <w:r>
        <w:t xml:space="preserve"> and F</w:t>
      </w:r>
      <w:r>
        <w:rPr>
          <w:vertAlign w:val="subscript"/>
        </w:rPr>
        <w:t>CH4</w:t>
      </w:r>
      <w:r>
        <w:t>.</w:t>
      </w:r>
    </w:p>
    <w:p w14:paraId="31548106" w14:textId="77777777" w:rsidR="00027C85" w:rsidRDefault="00AF6563">
      <w:pPr>
        <w:pStyle w:val="BodyText"/>
      </w:pPr>
      <w:r>
        <w:t>The land-atmosphere exchanges of carbon fluxes in peatlands</w:t>
      </w:r>
      <w:r>
        <w:t xml:space="preserve"> can be described using the acrotelm-catotelm model (Figure 1). The balance between photosynthesis, respiration and diffusion mainly represents the net F</w:t>
      </w:r>
      <w:r>
        <w:rPr>
          <w:vertAlign w:val="subscript"/>
        </w:rPr>
        <w:t>CO2</w:t>
      </w:r>
      <w:r>
        <w:t xml:space="preserve"> between the bog and the atmosphere. Autotrophic organisms convert CO</w:t>
      </w:r>
      <w:r>
        <w:rPr>
          <w:vertAlign w:val="subscript"/>
        </w:rPr>
        <w:t>2</w:t>
      </w:r>
      <w:r>
        <w:t xml:space="preserve"> from the atmosphere into chem</w:t>
      </w:r>
      <w:r>
        <w:t>ical energy through photosynthesis. CO</w:t>
      </w:r>
      <w:r>
        <w:rPr>
          <w:vertAlign w:val="subscript"/>
        </w:rPr>
        <w:t>2</w:t>
      </w:r>
      <w:r>
        <w:t xml:space="preserve"> is released from ecosystems by ecosystem respiration and diffusion. Ecosystem respiration (Reco) encompasses both above- and below-ground autotrophic and heterotrophic respiration (Ra and Rh, respectively) (</w:t>
      </w:r>
      <w:r>
        <w:rPr>
          <w:b/>
          <w:bCs/>
        </w:rPr>
        <w:t>dorrepaal</w:t>
      </w:r>
      <w:r>
        <w:rPr>
          <w:b/>
          <w:bCs/>
        </w:rPr>
        <w:t>2009?</w:t>
      </w:r>
      <w:r>
        <w:t>; Hermle et al. 2010; Järveoja et al. 2020; Poczta et al. 2023). Ra represents the carbon dioxide released during the metabolic processes of photosynthetic organisms. Rh refers to carbon losses due to the decomposition of litter, detritus, and soil or</w:t>
      </w:r>
      <w:r>
        <w:t>ganic matter by microorganisms (Rankin et al. 2023). The processes of Ra and Rh in bogs are characterized by the consumption of organic matter and oxygen, yielding energy, water, and carbon dioxide as byproducts. Additionally, the CO</w:t>
      </w:r>
      <w:r>
        <w:rPr>
          <w:vertAlign w:val="subscript"/>
        </w:rPr>
        <w:t>2</w:t>
      </w:r>
      <w:r>
        <w:t xml:space="preserve"> produced by methanotr</w:t>
      </w:r>
      <w:r>
        <w:t>ophy, the oxidation of CH</w:t>
      </w:r>
      <w:r>
        <w:rPr>
          <w:vertAlign w:val="subscript"/>
        </w:rPr>
        <w:t>4</w:t>
      </w:r>
      <w:r>
        <w:t xml:space="preserve"> by methanotrophs, diffused into the atmosphere (Bridgham et al. 2013).</w:t>
      </w:r>
    </w:p>
    <w:p w14:paraId="11E68B44" w14:textId="77777777" w:rsidR="00027C85" w:rsidRDefault="00AF6563">
      <w:pPr>
        <w:pStyle w:val="BodyText"/>
      </w:pPr>
      <w:r>
        <w:t>F</w:t>
      </w:r>
      <w:r>
        <w:rPr>
          <w:vertAlign w:val="subscript"/>
        </w:rPr>
        <w:t>CH4</w:t>
      </w:r>
      <w:r>
        <w:t xml:space="preserve"> from peatlands are the net balance of CH</w:t>
      </w:r>
      <w:r>
        <w:rPr>
          <w:vertAlign w:val="subscript"/>
        </w:rPr>
        <w:t>4</w:t>
      </w:r>
      <w:r>
        <w:t xml:space="preserve"> production (methanogenesis) in the saturated zones of the peat and its subsequent release to the atmosphere thr</w:t>
      </w:r>
      <w:r>
        <w:t>ough diffusion, ebullition, and plant-mediated transport (Bridgham et al. 2013; White et al. 2008). CH</w:t>
      </w:r>
      <w:r>
        <w:rPr>
          <w:vertAlign w:val="subscript"/>
        </w:rPr>
        <w:t>4</w:t>
      </w:r>
      <w:r>
        <w:t xml:space="preserve"> is made in the saturated zone of peat soils by methanogenic microbes. There are two primary pathways for methanogenesis in wetlands: acetoclastic and hy</w:t>
      </w:r>
      <w:r>
        <w:t>drogenotrophic methanogenesis (Bridgham et al. 2013). Acetoclastic methanogens utilize acetate as their primary electron acceptor during the methanogenesis process. Hydrogenotrophic methanogens rely on the utilization of hydrogen (H</w:t>
      </w:r>
      <w:r>
        <w:rPr>
          <w:vertAlign w:val="subscript"/>
        </w:rPr>
        <w:t>2</w:t>
      </w:r>
      <w:r>
        <w:t>) and CO</w:t>
      </w:r>
      <w:r>
        <w:rPr>
          <w:vertAlign w:val="subscript"/>
        </w:rPr>
        <w:t>2</w:t>
      </w:r>
      <w:r>
        <w:t xml:space="preserve"> as substrates</w:t>
      </w:r>
      <w:r>
        <w:t xml:space="preserve"> for methanogenesis (Fenchel, King, and Blackburn 2012). Ombrotrophic Bogs tend to be generally dominated by hydrogenotrophic methanogenesis (Bridgham et al. 2013). F</w:t>
      </w:r>
      <w:r>
        <w:rPr>
          <w:vertAlign w:val="subscript"/>
        </w:rPr>
        <w:t>CH4</w:t>
      </w:r>
      <w:r>
        <w:t xml:space="preserve"> is emitted to the atmosphere through three main pathways: diffusion (driven by CH</w:t>
      </w:r>
      <w:r>
        <w:rPr>
          <w:vertAlign w:val="subscript"/>
        </w:rPr>
        <w:t>4</w:t>
      </w:r>
      <w:r>
        <w:t xml:space="preserve"> con</w:t>
      </w:r>
      <w:r>
        <w:t>centration gradients from the peat to the atmosphere), ebullition (gas bubbles released from saturated peat), and plants-mediated transport (through aerenchyma, the plants’ internal gas-space ventilation system) (Holden 2005).</w:t>
      </w:r>
    </w:p>
    <w:tbl>
      <w:tblPr>
        <w:tblStyle w:val="Table"/>
        <w:tblW w:w="5000" w:type="pct"/>
        <w:tblLook w:val="0000" w:firstRow="0" w:lastRow="0" w:firstColumn="0" w:lastColumn="0" w:noHBand="0" w:noVBand="0"/>
      </w:tblPr>
      <w:tblGrid>
        <w:gridCol w:w="9576"/>
      </w:tblGrid>
      <w:tr w:rsidR="00027C85" w14:paraId="73D2F4A4" w14:textId="77777777">
        <w:tc>
          <w:tcPr>
            <w:tcW w:w="0" w:type="auto"/>
          </w:tcPr>
          <w:p w14:paraId="54795923" w14:textId="77777777" w:rsidR="00027C85" w:rsidRDefault="00AF6563">
            <w:pPr>
              <w:pStyle w:val="Figure"/>
              <w:jc w:val="center"/>
            </w:pPr>
            <w:r>
              <w:rPr>
                <w:noProof/>
              </w:rPr>
              <w:lastRenderedPageBreak/>
              <w:drawing>
                <wp:inline distT="0" distB="0" distL="0" distR="0" wp14:anchorId="630E70E1" wp14:editId="3C0D5416">
                  <wp:extent cx="5334000" cy="245458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Screen%20Shot%202023-12-30%20at%205.40.09%20PM.png"/>
                          <pic:cNvPicPr>
                            <a:picLocks noChangeAspect="1" noChangeArrowheads="1"/>
                          </pic:cNvPicPr>
                        </pic:nvPicPr>
                        <pic:blipFill>
                          <a:blip r:embed="rId13"/>
                          <a:stretch>
                            <a:fillRect/>
                          </a:stretch>
                        </pic:blipFill>
                        <pic:spPr bwMode="auto">
                          <a:xfrm>
                            <a:off x="0" y="0"/>
                            <a:ext cx="5334000" cy="2454584"/>
                          </a:xfrm>
                          <a:prstGeom prst="rect">
                            <a:avLst/>
                          </a:prstGeom>
                          <a:noFill/>
                          <a:ln w="9525">
                            <a:noFill/>
                            <a:headEnd/>
                            <a:tailEnd/>
                          </a:ln>
                        </pic:spPr>
                      </pic:pic>
                    </a:graphicData>
                  </a:graphic>
                </wp:inline>
              </w:drawing>
            </w:r>
          </w:p>
          <w:p w14:paraId="4E5D7EB6" w14:textId="77777777" w:rsidR="00027C85" w:rsidRDefault="00AF6563">
            <w:pPr>
              <w:pStyle w:val="ImageCaption"/>
              <w:spacing w:before="200"/>
            </w:pPr>
            <w:r>
              <w:t xml:space="preserve">Figure 1. A representation </w:t>
            </w:r>
            <w:r>
              <w:t>of land-atmosphere carbon fluxes cycle in peatland. Modified from (Holden 2005) and (C. R. Lloyd, Rebelo, and Max Finlayson 2013).</w:t>
            </w:r>
          </w:p>
        </w:tc>
      </w:tr>
    </w:tbl>
    <w:p w14:paraId="7F002053" w14:textId="77777777" w:rsidR="00027C85" w:rsidRDefault="00AF6563">
      <w:pPr>
        <w:pStyle w:val="Heading4"/>
      </w:pPr>
      <w:bookmarkStart w:id="12" w:name="biophysical-controls-of-reco-and-fch4"/>
      <w:bookmarkEnd w:id="11"/>
      <w:r>
        <w:t>1.2.2 Biophysical Controls of Reco and F</w:t>
      </w:r>
      <w:r>
        <w:rPr>
          <w:vertAlign w:val="subscript"/>
        </w:rPr>
        <w:t>CH4</w:t>
      </w:r>
    </w:p>
    <w:p w14:paraId="42E50DF5" w14:textId="77777777" w:rsidR="00027C85" w:rsidRDefault="00AF6563">
      <w:pPr>
        <w:pStyle w:val="FirstParagraph"/>
      </w:pPr>
      <w:r>
        <w:t>There are two categories of factors that influence the carbon fluxes: abiotic (p</w:t>
      </w:r>
      <w:r>
        <w:t>eat tempearure, light, water availability) and biotic factors (vegetation communities and phenology). Reco is closely associated with surface soil temperature (Ts) and water table depth (WTD). Extensive research indicates a positive relationship between Ts</w:t>
      </w:r>
      <w:r>
        <w:t xml:space="preserve"> and Reco (Järveoja et al. 2018; J. Lloyd and Taylor 1994; Wang et al. 2014). Ts explains 43-74% of daily Reco variability, with WTD accounting for an additional 5-20% (J. L. Bubier et al. 1998). WTD regulates the aerobic zone’s depth in peat soil profiles</w:t>
      </w:r>
      <w:r>
        <w:t>, where a lower water table and thicker aerobic zone can increase carbon mineralization rates (Blodau, Basiliko, and Moore 2004a; Frolking et al. 2011). WTD’s impact on Reco is more significant on seasonal scales (J. L. Bubier et al. 1998). Additionally, W</w:t>
      </w:r>
      <w:r>
        <w:t>TD has been shown to interact with temperature increases, significantly affecting the response of fluxes (Moore and Dalva 1993; Turetsky et al. 2008).</w:t>
      </w:r>
    </w:p>
    <w:p w14:paraId="685548F1" w14:textId="77777777" w:rsidR="00027C85" w:rsidRDefault="00AF6563">
      <w:pPr>
        <w:pStyle w:val="BodyText"/>
      </w:pPr>
      <w:r>
        <w:t>WTD, Ts, peat acidity and vegetation communities are key factors influencing F</w:t>
      </w:r>
      <w:r>
        <w:rPr>
          <w:vertAlign w:val="subscript"/>
        </w:rPr>
        <w:t>CH4</w:t>
      </w:r>
      <w:r>
        <w:t>. Generally, deeper WTDs</w:t>
      </w:r>
      <w:r>
        <w:t xml:space="preserve"> are associated with lower F</w:t>
      </w:r>
      <w:r>
        <w:rPr>
          <w:vertAlign w:val="subscript"/>
        </w:rPr>
        <w:t>CH4</w:t>
      </w:r>
      <w:r>
        <w:t xml:space="preserve"> due to a reduction in the depth of the methane production layer and an increase in the thickness of the methane oxidation layer (Lai 2009; Whalen 2005; Blodau, Basiliko, and Moore 2004b). Over the long term, WTD strongly inf</w:t>
      </w:r>
      <w:r>
        <w:t>luences vegetation composition (J. Bubier et al. 2005). Vegetation is a crucial factor in determining F</w:t>
      </w:r>
      <w:r>
        <w:rPr>
          <w:vertAlign w:val="subscript"/>
        </w:rPr>
        <w:t>CH4</w:t>
      </w:r>
      <w:r>
        <w:t xml:space="preserve"> from peatlands. The presence and type of vegetation influence CH</w:t>
      </w:r>
      <w:r>
        <w:rPr>
          <w:vertAlign w:val="subscript"/>
        </w:rPr>
        <w:t>4</w:t>
      </w:r>
      <w:r>
        <w:t xml:space="preserve"> production by providing organic substrates like root exudates and plant litter (Bri</w:t>
      </w:r>
      <w:r>
        <w:t>dgham et al. 2013). Aerenchymatous peatland plants with developed deep roots that penetrate anoxic peat, increasing methane production via root exudation and its transport through root pathways (Lai 2009). Ts is another significant driver of F</w:t>
      </w:r>
      <w:r>
        <w:rPr>
          <w:vertAlign w:val="subscript"/>
        </w:rPr>
        <w:t>CH4</w:t>
      </w:r>
      <w:r>
        <w:t xml:space="preserve"> </w:t>
      </w:r>
      <w:r>
        <w:t>through its influence on metabolic processes, with methanogenesis most efficient at peat temperatures ranging from 20 to 40 ℃ (Whalen 2005). Consistent findings from both field and laboratory research indicate that Ts generally correlate with increased F</w:t>
      </w:r>
      <w:r>
        <w:rPr>
          <w:vertAlign w:val="subscript"/>
        </w:rPr>
        <w:t>CH</w:t>
      </w:r>
      <w:r>
        <w:rPr>
          <w:vertAlign w:val="subscript"/>
        </w:rPr>
        <w:t>4</w:t>
      </w:r>
      <w:r>
        <w:t xml:space="preserve"> (Turetsky et al. 2008).</w:t>
      </w:r>
    </w:p>
    <w:p w14:paraId="2ADC36B2" w14:textId="77777777" w:rsidR="00027C85" w:rsidRDefault="00AF6563">
      <w:pPr>
        <w:pStyle w:val="Heading3"/>
      </w:pPr>
      <w:bookmarkStart w:id="13" w:name="the-impacts-of-fires-on-peatlands-0325"/>
      <w:bookmarkStart w:id="14" w:name="_Toc164417036"/>
      <w:bookmarkEnd w:id="9"/>
      <w:bookmarkEnd w:id="12"/>
      <w:r>
        <w:lastRenderedPageBreak/>
        <w:t>1.3 The Impacts of Fires on Peatlands 03/25</w:t>
      </w:r>
      <w:bookmarkEnd w:id="14"/>
    </w:p>
    <w:p w14:paraId="5D2B08C7" w14:textId="77777777" w:rsidR="00027C85" w:rsidRDefault="00AF6563">
      <w:pPr>
        <w:pStyle w:val="FirstParagraph"/>
      </w:pPr>
      <w:r>
        <w:t>Under a warming climate, peatlands are facing increased frequency and extent of peat fires, which can turn peatlands from net C sinks to net sources (Turetsky et al., 2015; Waddington et</w:t>
      </w:r>
      <w:r>
        <w:t xml:space="preserve"> al., 2015).</w:t>
      </w:r>
    </w:p>
    <w:p w14:paraId="56FCAA62" w14:textId="77777777" w:rsidR="00027C85" w:rsidRDefault="00AF6563">
      <w:pPr>
        <w:pStyle w:val="Heading3"/>
      </w:pPr>
      <w:bookmarkStart w:id="15" w:name="types-of-peat-fires"/>
      <w:bookmarkStart w:id="16" w:name="_Toc164417037"/>
      <w:bookmarkEnd w:id="13"/>
      <w:r>
        <w:t>1.4 Types of Peat Fires</w:t>
      </w:r>
      <w:bookmarkEnd w:id="16"/>
    </w:p>
    <w:p w14:paraId="3621679D" w14:textId="77777777" w:rsidR="00027C85" w:rsidRDefault="00AF6563">
      <w:pPr>
        <w:pStyle w:val="FirstParagraph"/>
      </w:pPr>
      <w:r>
        <w:t>Pyrolysis, the precursor reaction to combustion, is characterized by the chemical decomposition of solid organic materials induced by heating in environments with restricted oxygen availability, resulting in either flam</w:t>
      </w:r>
      <w:r>
        <w:t>ing or smouldering combustion(Hadden, Rein, and Belcher 2013). Flaming combustion occurs with visible flames, producing high-temperature gases and particles, while smouldering combustion is flameless, slower, and can burn underground, making it difficult t</w:t>
      </w:r>
      <w:r>
        <w:t>o extinguish (Figure 2) (Hadden, Rein, and Belcher 2013; Rein 2013). Compared to flaming combustion, smouldering more severely affects soil properties and microorganisms. In burned peat, smouldering combustion releases over 90% of organic content as gas em</w:t>
      </w:r>
      <w:r>
        <w:t>issions, primarily CO</w:t>
      </w:r>
      <w:r>
        <w:rPr>
          <w:vertAlign w:val="subscript"/>
        </w:rPr>
        <w:t>2</w:t>
      </w:r>
      <w:r>
        <w:t>, resulting in a void and a thin ash layer. Furthermore, smouldering’s extended duration enables deeper soil heat penetration, unlike the surface-level impact of flaming fires (Bonn et al. 2016; Hadden, Rein, and Belcher 2013; Hartfor</w:t>
      </w:r>
      <w:r>
        <w:t>d and Frandsen 1992; Rein 2013).</w:t>
      </w:r>
    </w:p>
    <w:p w14:paraId="3A90CF19" w14:textId="77777777" w:rsidR="00027C85" w:rsidRDefault="00AF6563">
      <w:pPr>
        <w:pStyle w:val="BodyText"/>
      </w:pPr>
      <w:r>
        <w:t>Peat fires, in comparison to other flaming wildland fires, are more damaging because they dominated by smouldering combustion (Che Azmi, Mohd Apandi, and A. Rashid 2021; Frandsen 1997). In typical peat fires, flaming combus</w:t>
      </w:r>
      <w:r>
        <w:t xml:space="preserve">tion harms above-ground ecosystems by scorching trees and consuming ground-cover vegetation, while smouldering combustion extensively burns the peat, resulting in significant loss of organic soil (Rein et al. 2008; Rein 2013). In pristine peatlands, where </w:t>
      </w:r>
      <w:r>
        <w:t>water availability is higher, most of the peat stock remains protected from pyrolysis and subsequent combustion. However, factors such as drainage and climate change are increasing the susceptibility of peatlands to fire (Che Azmi, Mohd Apandi, and A. Rash</w:t>
      </w:r>
      <w:r>
        <w:t xml:space="preserve">id 2021; </w:t>
      </w:r>
      <w:r>
        <w:rPr>
          <w:i/>
          <w:iCs/>
        </w:rPr>
        <w:t>Land Use, Land-Use Change, and Forestry: Summary for Policymakers : A Special Report of the Intergovernmental Panel on Climate Change</w:t>
      </w:r>
      <w:r>
        <w:t xml:space="preserve"> 2000).</w:t>
      </w:r>
    </w:p>
    <w:tbl>
      <w:tblPr>
        <w:tblStyle w:val="Table"/>
        <w:tblW w:w="5000" w:type="pct"/>
        <w:tblLook w:val="0000" w:firstRow="0" w:lastRow="0" w:firstColumn="0" w:lastColumn="0" w:noHBand="0" w:noVBand="0"/>
      </w:tblPr>
      <w:tblGrid>
        <w:gridCol w:w="9576"/>
      </w:tblGrid>
      <w:tr w:rsidR="00027C85" w14:paraId="31B9AFB2" w14:textId="77777777">
        <w:tc>
          <w:tcPr>
            <w:tcW w:w="0" w:type="auto"/>
          </w:tcPr>
          <w:p w14:paraId="6065BC7C" w14:textId="77777777" w:rsidR="00027C85" w:rsidRDefault="00AF6563">
            <w:pPr>
              <w:pStyle w:val="Figure"/>
              <w:jc w:val="center"/>
            </w:pPr>
            <w:r>
              <w:rPr>
                <w:noProof/>
              </w:rPr>
              <w:lastRenderedPageBreak/>
              <w:drawing>
                <wp:inline distT="0" distB="0" distL="0" distR="0" wp14:anchorId="665F9C7E" wp14:editId="7D037911">
                  <wp:extent cx="3848100" cy="412357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mages/Screen%20Shot%202024-01-09%20at%203.18.12%20PM-02.png"/>
                          <pic:cNvPicPr>
                            <a:picLocks noChangeAspect="1" noChangeArrowheads="1"/>
                          </pic:cNvPicPr>
                        </pic:nvPicPr>
                        <pic:blipFill>
                          <a:blip r:embed="rId14"/>
                          <a:stretch>
                            <a:fillRect/>
                          </a:stretch>
                        </pic:blipFill>
                        <pic:spPr bwMode="auto">
                          <a:xfrm>
                            <a:off x="0" y="0"/>
                            <a:ext cx="3848100" cy="4123579"/>
                          </a:xfrm>
                          <a:prstGeom prst="rect">
                            <a:avLst/>
                          </a:prstGeom>
                          <a:noFill/>
                          <a:ln w="9525">
                            <a:noFill/>
                            <a:headEnd/>
                            <a:tailEnd/>
                          </a:ln>
                        </pic:spPr>
                      </pic:pic>
                    </a:graphicData>
                  </a:graphic>
                </wp:inline>
              </w:drawing>
            </w:r>
          </w:p>
          <w:p w14:paraId="39FCC90C" w14:textId="77777777" w:rsidR="00027C85" w:rsidRDefault="00AF6563">
            <w:pPr>
              <w:pStyle w:val="ImageCaption"/>
              <w:spacing w:before="200"/>
            </w:pPr>
            <w:r>
              <w:t>Figure 2. Snapshot showing the flaming and smouldering combustion. Modified from [@rein2009]and [@rein20</w:t>
            </w:r>
            <w:r>
              <w:t>13].</w:t>
            </w:r>
          </w:p>
        </w:tc>
      </w:tr>
    </w:tbl>
    <w:p w14:paraId="3B960D71" w14:textId="77777777" w:rsidR="00027C85" w:rsidRDefault="00AF6563">
      <w:pPr>
        <w:pStyle w:val="Heading3"/>
      </w:pPr>
      <w:bookmarkStart w:id="17" w:name="impacts-of-peat-fires"/>
      <w:bookmarkStart w:id="18" w:name="_Toc164417038"/>
      <w:bookmarkEnd w:id="15"/>
      <w:r>
        <w:t>1.5 Impacts of Peat Fires</w:t>
      </w:r>
      <w:bookmarkEnd w:id="18"/>
    </w:p>
    <w:p w14:paraId="068E705C" w14:textId="77777777" w:rsidR="00027C85" w:rsidRDefault="00AF6563">
      <w:pPr>
        <w:pStyle w:val="FirstParagraph"/>
      </w:pPr>
      <w:r>
        <w:t>The impacts of fires on the C cycle in peatlands can be evaluated by examining the impacts during the combustion phase, and the near-term and long-term consequences that occur after the fire event. During peat fires, both th</w:t>
      </w:r>
      <w:r>
        <w:t>e flaming and smouldering phases contribute to the carbon release. Flaming combustion primarily impacts surface vegetation, while smouldering combustion burns deeper peat layers, directly emitting stored carbon as CO</w:t>
      </w:r>
      <w:r>
        <w:rPr>
          <w:vertAlign w:val="subscript"/>
        </w:rPr>
        <w:t>2</w:t>
      </w:r>
      <w:r>
        <w:t xml:space="preserve"> (Zoltai et al. 1998). For the near-ter</w:t>
      </w:r>
      <w:r>
        <w:t>m postburn phase, carbon losses are seen due to the destruction of peatland vegetation and increased rates of peat decomposition, a result of elevated peat temperatures and nutrient availability (R. Kelman Wieder et al. 2009; Zoltai et al. 1998).</w:t>
      </w:r>
    </w:p>
    <w:p w14:paraId="217937C4" w14:textId="77777777" w:rsidR="00027C85" w:rsidRDefault="00AF6563">
      <w:pPr>
        <w:pStyle w:val="BodyText"/>
      </w:pPr>
      <w:r>
        <w:t>In long term, peat fires may lead to either positive or negative feedback responses in relation to the post-fire hydrological conditions of the peatland. If peatlands are undrained or well-connected to groundwater sources, the post-fire water tables may re</w:t>
      </w:r>
      <w:r>
        <w:t>main stable at levels similar to those before the fire, promoting recovery and moss regeneration (Kettridge et al. 2015; Lukenbach et al. 2017). Conversely, in peatlands that are not well-connected to groundwater sources or have been drained, peat fires ca</w:t>
      </w:r>
      <w:r>
        <w:t xml:space="preserve">n result in a lowered and more fluctuating water table in the subsequent years (Lukenbach et al. 2017; </w:t>
      </w:r>
      <w:r>
        <w:lastRenderedPageBreak/>
        <w:t>Sherwood et al. 2013; Thompson, Benscoter, and Waddington 2013). Such lowered water tables, along with increased fluctuations, can trigger a shift in veg</w:t>
      </w:r>
      <w:r>
        <w:t>etation composition, leading to the disappearance of Sphagnum moss and the emergence of taller shrubs and trees (Sarah A. Howie, Whitfield, and Moore 2020; Bönsel and Sonneck 2011). Kettridge et al. (2015) quantified the post-wildfire recovery of a norther</w:t>
      </w:r>
      <w:r>
        <w:t>n peatland subjected to decades of drainage and found that the combined impact of moderate drainage and wildfire transformed the low-productivity, moss-dominated peatland into a non-carbon accumulating shrub-grass ecosystem. These ecosystem shifts can furt</w:t>
      </w:r>
      <w:r>
        <w:t>her alter the peatland’s ecohydrological structure and function, impacting GHG fluxes (Wilkinson et al. 2018).</w:t>
      </w:r>
    </w:p>
    <w:p w14:paraId="425D1279" w14:textId="77777777" w:rsidR="00027C85" w:rsidRDefault="00AF6563">
      <w:pPr>
        <w:numPr>
          <w:ilvl w:val="0"/>
          <w:numId w:val="2"/>
        </w:numPr>
      </w:pPr>
      <w:r>
        <w:t>Subsequent falls in the water table of only 10cm can have a dramatic effect on the vegetation causing a switch from Sphagnum dominated vegetation</w:t>
      </w:r>
      <w:r>
        <w:t xml:space="preserve"> to dwarf shrubs and grasses (Tallis 1998, Evans et al 1999, Charman 2002, Robroek et al 2006) chrome-</w:t>
      </w:r>
      <w:hyperlink r:id="rId15">
        <w:r>
          <w:rPr>
            <w:rStyle w:val="Hyperlink"/>
          </w:rPr>
          <w:t>extension://efaidnbmnnnibpcajpcglclefindmkaj/https://www.iucn-uk-peatlandprogramme.org/sites/www.iucn-uk-peatlandprogramme.org/files/images/Review%20Peatland%20Restoration,%20June%202011%20Fin</w:t>
        </w:r>
        <w:r>
          <w:rPr>
            <w:rStyle w:val="Hyperlink"/>
          </w:rPr>
          <w:t>al.pdf</w:t>
        </w:r>
      </w:hyperlink>
    </w:p>
    <w:p w14:paraId="079A959C" w14:textId="77777777" w:rsidR="00027C85" w:rsidRDefault="00AF6563">
      <w:pPr>
        <w:numPr>
          <w:ilvl w:val="0"/>
          <w:numId w:val="2"/>
        </w:numPr>
      </w:pPr>
      <w:r>
        <w:t>Vascular-plant species come to dominate the surface layers of the blanket peat which are more readily decomposed and therefore provide little or no net long-term carbon sequestration.</w:t>
      </w:r>
    </w:p>
    <w:p w14:paraId="506A397E" w14:textId="77777777" w:rsidR="00027C85" w:rsidRDefault="00AF6563">
      <w:pPr>
        <w:numPr>
          <w:ilvl w:val="0"/>
          <w:numId w:val="2"/>
        </w:numPr>
      </w:pPr>
      <w:r>
        <w:t>fire also will promote the emergence of invasive and dense fern a</w:t>
      </w:r>
      <w:r>
        <w:t>nd shrub communities following the fire event that may impede both active revegetation efforts and spontaneous regeneration.</w:t>
      </w:r>
    </w:p>
    <w:p w14:paraId="162C7CFA" w14:textId="77777777" w:rsidR="00027C85" w:rsidRDefault="00AF6563">
      <w:pPr>
        <w:pStyle w:val="Heading3"/>
      </w:pPr>
      <w:bookmarkStart w:id="19" w:name="restoration-methods-in-peatlands"/>
      <w:bookmarkStart w:id="20" w:name="_Toc164417039"/>
      <w:bookmarkEnd w:id="17"/>
      <w:r>
        <w:t>1.6 Restoration Methods in Peatlands</w:t>
      </w:r>
      <w:bookmarkEnd w:id="20"/>
    </w:p>
    <w:p w14:paraId="43C3535E" w14:textId="77777777" w:rsidR="00027C85" w:rsidRDefault="00AF6563">
      <w:pPr>
        <w:pStyle w:val="FirstParagraph"/>
      </w:pPr>
      <w:r>
        <w:t>Bragg, O. (1995). Restoration of Temperate Wetlands. Towards an ecohydrological basis for rais</w:t>
      </w:r>
      <w:r>
        <w:t>ed mire restoration , pp. 305-314</w:t>
      </w:r>
    </w:p>
    <w:p w14:paraId="3762211B" w14:textId="77777777" w:rsidR="00027C85" w:rsidRDefault="00AF6563">
      <w:pPr>
        <w:pStyle w:val="BodyText"/>
      </w:pPr>
      <w:r>
        <w:t>In order for restoration to be successful and bog hydrology be restored it is very important that restoration works occur as soon as possible after disturbance (Eppinga et al., 2009; Ramchunder et al., 2009; Rochefort &amp; Ca</w:t>
      </w:r>
      <w:r>
        <w:t>mpeau, 1997; Van Seters &amp; Price, 2001).</w:t>
      </w:r>
    </w:p>
    <w:p w14:paraId="4A9CC81F" w14:textId="77777777" w:rsidR="00027C85" w:rsidRDefault="00AF6563">
      <w:pPr>
        <w:pStyle w:val="BodyText"/>
      </w:pPr>
      <w:r>
        <w:t>Peatlands are vulnerable to alterations and damage from various sources such as grazing, managed and natural fires, atmospheric deposition, drainage, agriculture, afforestation, peat extraction, and recreational acti</w:t>
      </w:r>
      <w:r>
        <w:t>vities (Tallis 1998). Restoration efforts are designed to mitigate disturbances and preserve the ecological functions of peatlands through three main strategies: water management, revegetation, and vegetation management. The primary goal of peatland restor</w:t>
      </w:r>
      <w:r>
        <w:t>ation is to re-establish vegetation that supports active peat formation.</w:t>
      </w:r>
    </w:p>
    <w:p w14:paraId="7BB639C1" w14:textId="77777777" w:rsidR="00027C85" w:rsidRDefault="00AF6563">
      <w:pPr>
        <w:pStyle w:val="BodyText"/>
      </w:pPr>
      <w:r>
        <w:t xml:space="preserve">Water management mainly includes ditch blocking (obstructing drainage ditches to raise water levels) and canal infilling (filling man-made canals to restore natural hydrology), which </w:t>
      </w:r>
      <w:r>
        <w:t xml:space="preserve">have been widely practiced in restoring drained peatlands that caused by agricultural expansion and peat extraction (Grand‐Clement et al. 2013; Jaenicke, Englhart, </w:t>
      </w:r>
      <w:r>
        <w:lastRenderedPageBreak/>
        <w:t>and Siegert 2011; Parry, Holden, and Chapman 2014; Price, Heathwaite, and Baird 2003). Reveg</w:t>
      </w:r>
      <w:r>
        <w:t>etation is typically applied to bare, eroding peatlands affected by various factors, including agricultural expansion, peat extraction, and the occurrence of repeated fires. Revegetation includes techniques of plants production, plants transplantation, and</w:t>
      </w:r>
      <w:r>
        <w:t xml:space="preserve"> the promotion of seed dispersal techniques to enhance the establishment and spread of native plant species (Dohong, Abdul Aziz, and Dargusch 2018; Lunt et al. 2010; Shunina 2015). Vegetation management encompasses the restoration of Sphagnum mosses and th</w:t>
      </w:r>
      <w:r>
        <w:t>e removal of shrubs and woodland. Sphagnum restoration can be achieved by spreading Sphagnum fragments across peatlands and by transplanting Sphagnum mosses alongside other native plant species (Lunt et al. 2010). Shrub and woodland removal is typically ca</w:t>
      </w:r>
      <w:r>
        <w:t>rried out in afforested peatlands, often in conjunction with rewetting efforts, such as ditch blocking, to facilitate restoration (Lunt et al. 2010; Tallis 1998).</w:t>
      </w:r>
    </w:p>
    <w:p w14:paraId="18D2A1EB" w14:textId="77777777" w:rsidR="00027C85" w:rsidRDefault="00AF6563">
      <w:pPr>
        <w:pStyle w:val="BodyText"/>
      </w:pPr>
      <w:r>
        <w:t>Overall restoration methods:</w:t>
      </w:r>
    </w:p>
    <w:p w14:paraId="639A7123" w14:textId="77777777" w:rsidR="00027C85" w:rsidRDefault="00AF6563">
      <w:pPr>
        <w:pStyle w:val="BodyText"/>
      </w:pPr>
      <w:hyperlink r:id="rId16">
        <w:r>
          <w:rPr>
            <w:rStyle w:val="Hyperlink"/>
          </w:rPr>
          <w:t>https://link.springer.com/article/10.1007/s13157-018-1017-6</w:t>
        </w:r>
      </w:hyperlink>
    </w:p>
    <w:p w14:paraId="36F33178" w14:textId="77777777" w:rsidR="00027C85" w:rsidRDefault="00AF6563">
      <w:pPr>
        <w:pStyle w:val="BodyText"/>
      </w:pPr>
      <w:r>
        <w:t>Gaps of knowledge in Burned peatlands restoration methods.</w:t>
      </w:r>
    </w:p>
    <w:p w14:paraId="2ABD95B2" w14:textId="77777777" w:rsidR="00027C85" w:rsidRDefault="00AF6563">
      <w:pPr>
        <w:pStyle w:val="Heading3"/>
      </w:pPr>
      <w:bookmarkStart w:id="21" w:name="burns-bog"/>
      <w:bookmarkStart w:id="22" w:name="_Toc164417040"/>
      <w:bookmarkEnd w:id="19"/>
      <w:r>
        <w:t>1.7 Burns Bog</w:t>
      </w:r>
      <w:bookmarkEnd w:id="22"/>
    </w:p>
    <w:p w14:paraId="4624A3FB" w14:textId="77777777" w:rsidR="00027C85" w:rsidRDefault="00AF6563">
      <w:pPr>
        <w:pStyle w:val="FirstParagraph"/>
      </w:pPr>
      <w:r>
        <w:t xml:space="preserve">Burns Bog is a raised ombrotrophic bog ecosystem located in the Fraser River delta between the south arm of </w:t>
      </w:r>
      <w:r>
        <w:t>the Fraser River and Boundary Bay (Figure 2a). Prior to the late 1800s, the bog covered approximately 48 km2 (Hebda et al., 2000). 40% of the original bog area has been disturbed during 1900s (Hebda et al., 2000). In 2004, the local governments partnered w</w:t>
      </w:r>
      <w:r>
        <w:t xml:space="preserve">ith federal and provincial governments to purchase a large portion (approximately 20 km2) of the undeveloped bog to establish the Burns Bog Ecological Conservancy Area (BBECA), which includes 14 km2 of the previously disturbed wetland ecosystem plus 6 km2 </w:t>
      </w:r>
      <w:r>
        <w:t>of the undisturbed ecosystem (Christen et al., 2016). The primary objective of the BBECA is to conserve and restore ecosystem functioning of this large coastal raised bog through management and restoration activities such as ditch blocking (Metro Vancouver</w:t>
      </w:r>
      <w:r>
        <w:t>, 2007). </w:t>
      </w:r>
    </w:p>
    <w:p w14:paraId="06B3B79E" w14:textId="77777777" w:rsidR="00027C85" w:rsidRDefault="00AF6563">
      <w:pPr>
        <w:pStyle w:val="Heading4"/>
      </w:pPr>
      <w:bookmarkStart w:id="23" w:name="disturbances"/>
      <w:r>
        <w:t>1.7.1 Disturbances</w:t>
      </w:r>
    </w:p>
    <w:p w14:paraId="3797DD4C" w14:textId="77777777" w:rsidR="00027C85" w:rsidRDefault="00AF6563">
      <w:pPr>
        <w:pStyle w:val="FirstParagraph"/>
      </w:pPr>
      <w:r>
        <w:t>Burns Bog has been subject to numerous disturbances including peat mining, fire, land development for agricultural and industrial uses, drainage, fill deposition, and the establishment of a regional highway network and the Vanc</w:t>
      </w:r>
      <w:r>
        <w:t>ouver Landfill (Hebda et al. 2000). Of these, peat mining and fire have exerted the most significant impact on the bog’s ecosystem spatially and temporally.</w:t>
      </w:r>
    </w:p>
    <w:p w14:paraId="58118F97" w14:textId="77777777" w:rsidR="00027C85" w:rsidRDefault="00AF6563">
      <w:pPr>
        <w:pStyle w:val="BodyText"/>
      </w:pPr>
      <w:r>
        <w:t>Around 40% of Burns Bog has been affected by peat harvesting activities. The process involved remov</w:t>
      </w:r>
      <w:r>
        <w:t>ing surface vegetation and deeply excavating the acrotelm and the upper parts of the catotelm through block cutting in the 1930s to 1960s and vacuum harvesting in the 1970s to 1980s (Hebda et al. 2000). To facilitate these operations, ditches and ponds wer</w:t>
      </w:r>
      <w:r>
        <w:t>e created to lower the water table, allowing machinery access. The extracted peat was used for packing, horticulture, absorbent boards, biofilters, and as a catalyst by the U.S. military during World War II for making magnesium for incendiary bombs (Danylu</w:t>
      </w:r>
      <w:r>
        <w:t xml:space="preserve">k 2012; </w:t>
      </w:r>
      <w:r>
        <w:lastRenderedPageBreak/>
        <w:t>ELLING, KNIGHTON, and Kasetsart Univ. 1984). Peat mining in the bog led to two primary impacts: the removal of the acrotelm and the implementation of a drainage network. Removing the acrotelm halted peat accumulation, exposed catotelm to air, resul</w:t>
      </w:r>
      <w:r>
        <w:t>ting in increased carbon decomposition rates. This caused peat surface subsidence, compaction, and altered water storage and runoff patterns. The drainage network, aimed at facilitating peat extraction, significantly lowered the water table, accelerating p</w:t>
      </w:r>
      <w:r>
        <w:t>eat oxidation and creating dry conditions by rapidly evacuating water post-precipitation. This network, extending about 110 km and partially abandoned, continues to affect the bog’s hydrology, contributing to its degradation.</w:t>
      </w:r>
    </w:p>
    <w:p w14:paraId="34BE6BAC" w14:textId="77777777" w:rsidR="00027C85" w:rsidRDefault="00AF6563">
      <w:pPr>
        <w:pStyle w:val="BodyText"/>
      </w:pPr>
      <w:r>
        <w:t>Since 1977, Burns Bog has expe</w:t>
      </w:r>
      <w:r>
        <w:t xml:space="preserve">rienced nine fires, varying in size from the relatively small at approximately 10 square meters to the extensive, covering up to 200 hectares. All these fires have been attributed to human activities. In the late 20th century, bog researchers viewed fires </w:t>
      </w:r>
      <w:r>
        <w:t>as part of the natural order. While they recognized that fire temporarily alters the landscape, they also noted that the resulting ash can increase nutrient levels, which in turn leads to the emergence of diverse plant life, potentially benefiting the ecos</w:t>
      </w:r>
      <w:r>
        <w:t>ystem. However, the increased frequency of fires, along with their impacts on hydrology, has triggered a shift in ecological succession towards non-wetland species. This significant change drastically alters the ecosystem, affecting both plant and animal l</w:t>
      </w:r>
      <w:r>
        <w:t>ife.</w:t>
      </w:r>
    </w:p>
    <w:p w14:paraId="08357AD5" w14:textId="77777777" w:rsidR="00027C85" w:rsidRDefault="00AF6563">
      <w:pPr>
        <w:pStyle w:val="BodyText"/>
      </w:pPr>
      <w:r>
        <w:t>The 2005 and 2016 fires were significant recent peat fire events. On September 11, 2005, a large fire broke out in the southeastern portion of the bog. The fire burned for ten days and consumed approximately 205 ha, almost 10% of the BBECA (Howie et a</w:t>
      </w:r>
      <w:r>
        <w:t>l., 2020). The fire resulted in the incineration of up to 50 cm of the surface peat, lowering the bog surface elevation in those areas (Howie et al., 2020). Sphagnum  carpets were incinerated, and the area was subjected to massive seed releases from decade</w:t>
      </w:r>
      <w:r>
        <w:t>s of accumulation of lodgepole pinecones. Densities of pine tree seedlings reached up to ~20,000 stems/ha just six years after the fire. The post-fire vegetation communities became tree-dominated, mainly comprising native and non-native tree species (e.g.,</w:t>
      </w:r>
      <w:r>
        <w:t xml:space="preserve"> Lodgepole pine and Silver birch, respectively) (Howie et al., 2020).  On July 3, 2016, another fire broke out in the north-western portion of the bog at the base of one of the Corus Entertainment radio towers. By July 11, the fire had been fully contained</w:t>
      </w:r>
      <w:r>
        <w:t>, but it had consumed up to 78 hectares of the bog area (Howie et al., 2020). The fire swept over the surface of the bog quickly so that the surface elevation didn’t drop as significantly as in the 2005 fire (Howie et al., 2020). Consistent with observatio</w:t>
      </w:r>
      <w:r>
        <w:t>ns from the 2005 burned zone, the 2016 burned zone also exhibited a notable increase in the density of pine seedlings following the fire event.</w:t>
      </w:r>
    </w:p>
    <w:p w14:paraId="06B5EC96" w14:textId="77777777" w:rsidR="00027C85" w:rsidRDefault="00AF6563">
      <w:pPr>
        <w:pStyle w:val="Heading4"/>
      </w:pPr>
      <w:bookmarkStart w:id="24" w:name="restoration"/>
      <w:bookmarkEnd w:id="23"/>
      <w:r>
        <w:t>1.7.2 Restoration</w:t>
      </w:r>
    </w:p>
    <w:p w14:paraId="0C41FA9B" w14:textId="77777777" w:rsidR="00027C85" w:rsidRDefault="00AF6563">
      <w:pPr>
        <w:pStyle w:val="FirstParagraph"/>
      </w:pPr>
      <w:r>
        <w:t>The conservation of Burns Bog began to gain attention starting in the 1990s. An ecosystem revi</w:t>
      </w:r>
      <w:r>
        <w:t xml:space="preserve">ew conducted and completed in March 2000 recommended restoration measures and outlined detailed techniques to mitigate various disturbances. Efforts to block drainage ditches commenced in 2002, intensifying after the bog’s acquisition by the government in </w:t>
      </w:r>
      <w:r>
        <w:t>2004, aimed at increasing the peat mass’s water table, eliminating the marginal Pine-salal forest, and fostering Sphagnum moss regeneration in forested zones. The Burns Bog Ecological Conservancy Area Management Plan, established in 2007, provides a strate</w:t>
      </w:r>
      <w:r>
        <w:t xml:space="preserve">gic direction for the bog’s restoration over the ensuing century. This plan underscores the </w:t>
      </w:r>
      <w:r>
        <w:lastRenderedPageBreak/>
        <w:t>importance of maintaining the bog’s ecological integrity by managing it as a vast, undeveloped natural habitat and ensuring the preservation of its hydrological and</w:t>
      </w:r>
      <w:r>
        <w:t xml:space="preserve"> peat-forming systems (Metro Vancouver, 2007). To date, restoration has predominantly focused on the installation of ditch blockages to counteract drainage from historical peat extraction and on vegetation monitoring. Exploration of additional restoration </w:t>
      </w:r>
      <w:r>
        <w:t>strategies, such as direct vegetation management, remains limited and necessitates further scientific investigation.</w:t>
      </w:r>
    </w:p>
    <w:p w14:paraId="5A37C40E" w14:textId="77777777" w:rsidR="00027C85" w:rsidRDefault="00AF6563">
      <w:pPr>
        <w:pStyle w:val="Heading4"/>
      </w:pPr>
      <w:bookmarkStart w:id="25" w:name="vegetation"/>
      <w:bookmarkEnd w:id="24"/>
      <w:r>
        <w:t>1.7.3 Vegetation</w:t>
      </w:r>
    </w:p>
    <w:p w14:paraId="28692C52" w14:textId="77777777" w:rsidR="00027C85" w:rsidRDefault="00AF6563">
      <w:pPr>
        <w:pStyle w:val="FirstParagraph"/>
      </w:pPr>
      <w:r>
        <w:t>The vegetation of Burns Bog has undergone significant changes since the late 1800s. Notes from surveyors indicate that dur</w:t>
      </w:r>
      <w:r>
        <w:t>ing that period, the Bog was predominantly covered by bog vegetation, featuring extensive areas of wet grassland, intermediate grass, shrubs, and shrubby thickets (North and Teversham, 1977). Hebda and Biggs (1981) conducted an investigation into the veget</w:t>
      </w:r>
      <w:r>
        <w:t>ation of Burns Bog in the late 1900s and noted a pronounced difference in the appearance of pine and birch woodlands. These two vegetation types were inferred to have originated from the clearing, burning, and draining of the southern part of the bog (cita</w:t>
      </w:r>
      <w:r>
        <w:t>tion needed).</w:t>
      </w:r>
    </w:p>
    <w:p w14:paraId="65D61A75" w14:textId="77777777" w:rsidR="00027C85" w:rsidRDefault="00AF6563">
      <w:pPr>
        <w:pStyle w:val="BodyText"/>
      </w:pPr>
      <w:r>
        <w:t>Drainage has been observed to enhance the growth and spread of lodgepole pine and various shrubs, including Labrador tea and salal in the Burns Bog (Rigg 1925; Golinski 2000). Based on observations from historically burned sites in the bog, p</w:t>
      </w:r>
      <w:r>
        <w:t>ost-fire vegetation has shifted from its historical state due to interactive effects of mining, drainage, and invasive species, leading to ecosystems better suited to dry conditions. These reestablished communities predominantly consist of drought-tolerant</w:t>
      </w:r>
      <w:r>
        <w:t xml:space="preserve"> species, as seen in old burn sites where vegetation now includes species like birch, wool grass, common rush, Labrador tea, salal, and velvet-leaved blueberry, indicating an adaptation to drier and nutrient-enriched environments (Hebda, 1977). The increas</w:t>
      </w:r>
      <w:r>
        <w:t>e in tree and shrub cover is linked to a decrease in both the density and diversity of Sphagnum mosses, with species adapted to wetter microhabitats being particularly affected (Golinski 2000).</w:t>
      </w:r>
    </w:p>
    <w:p w14:paraId="61C1DE15" w14:textId="77777777" w:rsidR="00027C85" w:rsidRDefault="00AF6563">
      <w:pPr>
        <w:pStyle w:val="BodyText"/>
      </w:pPr>
      <w:r>
        <w:t>The latest vegetation survey, conducted in 1999, identified 24</w:t>
      </w:r>
      <w:r>
        <w:t xml:space="preserve"> distinct ecosystem types, including 9 shrub-dominated ecosystems, 7 forested ecosystems, and 6 sparsely non-vegetated or human-modified ecosystems (Hebda et al., 2000). The widespread plant communities are dominated by Sphagum mosses, lodgepole pine, Labr</w:t>
      </w:r>
      <w:r>
        <w:t>ador tea (Ledum groenlandicum), bog cranberry, bog blueberry (Vaccinium uliginosum), and salal (Gaultheria shallon). The ecosystem types containing Lodgepole Pine-Sphagnum (PS) stands dominate the bog.</w:t>
      </w:r>
    </w:p>
    <w:p w14:paraId="6571B4D4" w14:textId="77777777" w:rsidR="00027C85" w:rsidRDefault="00AF6563">
      <w:pPr>
        <w:pStyle w:val="Heading4"/>
      </w:pPr>
      <w:bookmarkStart w:id="26" w:name="past-research-on-burns-bog"/>
      <w:bookmarkEnd w:id="25"/>
      <w:r>
        <w:t>1.7.4 Past Research on Burns Bog</w:t>
      </w:r>
    </w:p>
    <w:p w14:paraId="563303C1" w14:textId="77777777" w:rsidR="00027C85" w:rsidRDefault="00AF6563">
      <w:pPr>
        <w:pStyle w:val="FirstParagraph"/>
      </w:pPr>
      <w:r>
        <w:t>Lee et al. (2017) exa</w:t>
      </w:r>
      <w:r>
        <w:t>mined the year-round greenhouse gas budget (16 June 2015 to 15 June 2016) in a center area of BBECA which has been harvested, disturbed and rewetted using eddy covariance technique. The annual Reco in this area is 236±16.4 gCO</w:t>
      </w:r>
      <w:r>
        <w:rPr>
          <w:vertAlign w:val="subscript"/>
        </w:rPr>
        <w:t>2</w:t>
      </w:r>
      <w:r>
        <w:t>-Cm</w:t>
      </w:r>
      <w:r>
        <w:rPr>
          <w:vertAlign w:val="superscript"/>
        </w:rPr>
        <w:t>-2</w:t>
      </w:r>
      <w:r>
        <w:t>yr</w:t>
      </w:r>
      <w:r>
        <w:rPr>
          <w:vertAlign w:val="superscript"/>
        </w:rPr>
        <w:t>-1</w:t>
      </w:r>
      <w:r>
        <w:t>, with higher values during the growing season (&gt;20 gCO</w:t>
      </w:r>
      <w:r>
        <w:rPr>
          <w:vertAlign w:val="subscript"/>
        </w:rPr>
        <w:t>2</w:t>
      </w:r>
      <w:r>
        <w:t>-Cm</w:t>
      </w:r>
      <w:r>
        <w:rPr>
          <w:vertAlign w:val="superscript"/>
        </w:rPr>
        <w:t>-2</w:t>
      </w:r>
      <w:r>
        <w:t>month</w:t>
      </w:r>
      <w:r>
        <w:rPr>
          <w:vertAlign w:val="superscript"/>
        </w:rPr>
        <w:t>-1</w:t>
      </w:r>
      <w:r>
        <w:t>).The study revealed that T</w:t>
      </w:r>
      <w:r>
        <w:rPr>
          <w:vertAlign w:val="subscript"/>
        </w:rPr>
        <w:t>s,5cm</w:t>
      </w:r>
      <w:r>
        <w:t>, WTH and Ta are three controls on Reco. The relationship between Reco and T</w:t>
      </w:r>
      <w:r>
        <w:rPr>
          <w:vertAlign w:val="subscript"/>
        </w:rPr>
        <w:t>s,5cm</w:t>
      </w:r>
      <w:r>
        <w:t xml:space="preserve"> varies with season: it is non-significant in winter, logistic in spring, c</w:t>
      </w:r>
      <w:r>
        <w:t xml:space="preserve">onstant Reco over the </w:t>
      </w:r>
      <w:r>
        <w:lastRenderedPageBreak/>
        <w:t>early summer, and exponential in fall. Ta is correlated with Reco when Ta &lt; 16 ℃ and had the similar impact as T</w:t>
      </w:r>
      <w:r>
        <w:rPr>
          <w:vertAlign w:val="subscript"/>
        </w:rPr>
        <w:t>s,5cm.</w:t>
      </w:r>
      <w:r>
        <w:t xml:space="preserve"> The higher WTH in winter suppress the Reco. Similarly, F</w:t>
      </w:r>
      <w:r>
        <w:rPr>
          <w:vertAlign w:val="subscript"/>
        </w:rPr>
        <w:t>CH4</w:t>
      </w:r>
      <w:r>
        <w:t xml:space="preserve"> are higher in the growing season (&gt;1000 mgCH</w:t>
      </w:r>
      <w:r>
        <w:rPr>
          <w:vertAlign w:val="subscript"/>
        </w:rPr>
        <w:t>4</w:t>
      </w:r>
      <w:r>
        <w:t>-Cm</w:t>
      </w:r>
      <w:r>
        <w:rPr>
          <w:vertAlign w:val="superscript"/>
        </w:rPr>
        <w:t>-2</w:t>
      </w:r>
      <w:r>
        <w:t>month</w:t>
      </w:r>
      <w:r>
        <w:rPr>
          <w:vertAlign w:val="superscript"/>
        </w:rPr>
        <w:t>-1</w:t>
      </w:r>
      <w:r>
        <w:t>) and lower in the non-growing season, leading to an annual CH</w:t>
      </w:r>
      <w:r>
        <w:rPr>
          <w:vertAlign w:val="subscript"/>
        </w:rPr>
        <w:t>4</w:t>
      </w:r>
      <w:r>
        <w:t>-C budget was 17±1.0 gCH</w:t>
      </w:r>
      <w:r>
        <w:rPr>
          <w:vertAlign w:val="subscript"/>
        </w:rPr>
        <w:t>4</w:t>
      </w:r>
      <w:r>
        <w:t>-Cm</w:t>
      </w:r>
      <w:r>
        <w:rPr>
          <w:vertAlign w:val="superscript"/>
        </w:rPr>
        <w:t>-2</w:t>
      </w:r>
      <w:r>
        <w:t>yr</w:t>
      </w:r>
      <w:r>
        <w:rPr>
          <w:vertAlign w:val="superscript"/>
        </w:rPr>
        <w:t>-1</w:t>
      </w:r>
      <w:r>
        <w:t>. WTH and Ts are primary controls on FCH4, with WTH positively correlating with FCH4. However, the summer months exhibit higher FCH4 despite lower WTH, likel</w:t>
      </w:r>
      <w:r>
        <w:t>y due to: 1) peat sustaining anaerobic conditions above the water table, and 2) sedges providing an efficient diffusion pathway for FCH4 via plant aerenchyma.</w:t>
      </w:r>
    </w:p>
    <w:p w14:paraId="7E23DBAD" w14:textId="77777777" w:rsidR="00027C85" w:rsidRDefault="00AF6563">
      <w:pPr>
        <w:pStyle w:val="BodyText"/>
      </w:pPr>
      <w:r>
        <w:t>Christen et al. (2016) examined summertime greenhouse gas fluxes (June to August 2014) from undis</w:t>
      </w:r>
      <w:r>
        <w:t>turbed, disturbed and rewetted soils in BBECA. It found the site with lower respiration fluxes experienced the lowest soil temperature and shallowest water table, the site with highest respiration flux had the warmest average soil temperature over the stud</w:t>
      </w:r>
      <w:r>
        <w:t>y period.</w:t>
      </w:r>
    </w:p>
    <w:p w14:paraId="40AF7083" w14:textId="77777777" w:rsidR="00027C85" w:rsidRDefault="00AF6563">
      <w:pPr>
        <w:pStyle w:val="Heading3"/>
      </w:pPr>
      <w:bookmarkStart w:id="27" w:name="research-objectives-0331"/>
      <w:bookmarkStart w:id="28" w:name="_Toc164417041"/>
      <w:bookmarkEnd w:id="21"/>
      <w:bookmarkEnd w:id="26"/>
      <w:r>
        <w:t>1.8 Research Objectives 03/31</w:t>
      </w:r>
      <w:bookmarkEnd w:id="28"/>
    </w:p>
    <w:p w14:paraId="257C2463" w14:textId="77777777" w:rsidR="00027C85" w:rsidRDefault="00AF6563">
      <w:pPr>
        <w:pStyle w:val="FirstParagraph"/>
      </w:pPr>
      <w:r>
        <w:t>The key objective for restoring peatlands should be to re-establish vegetation commensurate with active peat formation</w:t>
      </w:r>
    </w:p>
    <w:p w14:paraId="268CB8CB" w14:textId="77777777" w:rsidR="00027C85" w:rsidRDefault="00AF6563">
      <w:pPr>
        <w:pStyle w:val="BodyText"/>
      </w:pPr>
      <w:r>
        <w:t>The overall goal of this study is to investigate how seedling removal as a postfire management impacts soil GHG fluxes and whether this s</w:t>
      </w:r>
      <w:r>
        <w:t>trategy can help promote soil C sequestration following peat fires. This research aims to improve our understanding of C cycling in peatlands following fire, and how post-fire management strategies can enhance C sequestration. Peat fires lead to drier soil</w:t>
      </w:r>
      <w:r>
        <w:t xml:space="preserve"> conditions, which in turn promote seed germination and seedling growth. The increase in tree cover is expected to result in lower WTD and subsequently higher Reco, but lower CH4 emissions. In this study, I aim to test the hypothesis (Figure 4): that the r</w:t>
      </w:r>
      <w:r>
        <w:t>emoval of seedlings can help restore the ecosystem by increasing the volumetric water content and raising the water table, thereby lowering Reco and increasing CH4 emissions.</w:t>
      </w:r>
    </w:p>
    <w:p w14:paraId="7F99FA84" w14:textId="77777777" w:rsidR="00027C85" w:rsidRDefault="00AF6563">
      <w:pPr>
        <w:pStyle w:val="BodyText"/>
      </w:pPr>
      <w:r>
        <w:t>To investigate this hypothesis, the study will compare manual measurements of soi</w:t>
      </w:r>
      <w:r>
        <w:t>l and near-surface respiration fluxes (CO2 &amp; CH4) and environmental variables (WTD and Ts) between seedling and non-seedling treatments in three ecosystem types in the 2016 Burned Zone in the BBECA to assess impacts of seedling removal onReco and methane f</w:t>
      </w:r>
      <w:r>
        <w:t>luxes (FCH4). Also, year-round Reco &amp; FCH4 at each study site will be modelled based on manual measurements of fluxes and continuous measurements of environmental variables (WTD and Ts ).</w:t>
      </w:r>
    </w:p>
    <w:p w14:paraId="512C91B0" w14:textId="77777777" w:rsidR="00027C85" w:rsidRDefault="00AF6563">
      <w:pPr>
        <w:pStyle w:val="BodyText"/>
      </w:pPr>
      <w:r>
        <w:t>Here we focus on respiration fluxes for two main reasons: 1) respira</w:t>
      </w:r>
      <w:r>
        <w:t>tion represents a crucial C pathway in peatland ecosystems, and 2) our aim is to examine the effects of seedling removal on peatland soil fluxes. Consequently, examining aboveground productivity may not yield accurate insights into the desired research que</w:t>
      </w:r>
      <w:r>
        <w:t>stion, since while the growth of seedlings can potentially increase GPP, this may not result in enhanced soil C sequestration. By concentrating on respiration fluxes, we can better understand the impacts of seedling removal on soil C dynamics within the pe</w:t>
      </w:r>
      <w:r>
        <w:t>atland.</w:t>
      </w:r>
    </w:p>
    <w:p w14:paraId="35DDF0F8" w14:textId="77777777" w:rsidR="00027C85" w:rsidRDefault="00AF6563">
      <w:pPr>
        <w:pStyle w:val="Heading2"/>
      </w:pPr>
      <w:bookmarkStart w:id="29" w:name="methods-0401-0402"/>
      <w:bookmarkStart w:id="30" w:name="_Toc164417042"/>
      <w:bookmarkEnd w:id="0"/>
      <w:bookmarkEnd w:id="27"/>
      <w:r>
        <w:lastRenderedPageBreak/>
        <w:t>2 Methods (04/01 &amp; 04/02)</w:t>
      </w:r>
      <w:bookmarkEnd w:id="30"/>
    </w:p>
    <w:p w14:paraId="1E722061" w14:textId="77777777" w:rsidR="00027C85" w:rsidRDefault="00AF6563">
      <w:pPr>
        <w:pStyle w:val="FirstParagraph"/>
      </w:pPr>
      <w:r>
        <w:t>The temperature coefficients, known as Q10 values, represent the factor by which a reaction rate increases for every 10℃ rise in temperature. These coefficients are commonly utilized to evaluate how sensitive microbial pro</w:t>
      </w:r>
      <w:r>
        <w:t>cesses are to fluctuations in temperature.</w:t>
      </w:r>
    </w:p>
    <w:p w14:paraId="1B50EB41" w14:textId="77777777" w:rsidR="00027C85" w:rsidRDefault="00AF6563">
      <w:pPr>
        <w:pStyle w:val="BodyText"/>
      </w:pPr>
      <w:r>
        <w:t>Fluxes of greenhouse gases were measured using static chamber and portable analyzer techniques.</w:t>
      </w:r>
    </w:p>
    <w:p w14:paraId="0A5DD111" w14:textId="77777777" w:rsidR="00027C85" w:rsidRDefault="00AF6563">
      <w:pPr>
        <w:pStyle w:val="Heading4"/>
      </w:pPr>
      <w:bookmarkStart w:id="31" w:name="measurement-sites-and-chamber-set-up"/>
      <w:r>
        <w:t>2.0.1 Measurement Sites and Chamber Set-up</w:t>
      </w:r>
    </w:p>
    <w:p w14:paraId="4C2A3258" w14:textId="77777777" w:rsidR="00027C85" w:rsidRDefault="00AF6563">
      <w:pPr>
        <w:pStyle w:val="FirstParagraph"/>
      </w:pPr>
      <w:r>
        <w:t>The study was conducted in the 2016 burned zone of BBECA. Six different sa</w:t>
      </w:r>
      <w:r>
        <w:t>mpling sites were selected for GHG flux measurements, encompassing three main ecosystem types with PS stands (PSLS, PSTS and PSW) and a pair of treatments (seedling and seedling removal) within each ecosystem type. Six cylindrical PVC collars were installe</w:t>
      </w:r>
      <w:r>
        <w:t>d in each of the six chamber sites. Collars were distributed in a hexagon or straight line to gain more spatial coverage and to capture a diverse range of environmental variables, including water content, micro-topographical features and vegetation density</w:t>
      </w:r>
      <w:r>
        <w:t>. Soil cover within the collars includes small ground vegetation or grasses or short shrubs and seedlings.</w:t>
      </w:r>
    </w:p>
    <w:p w14:paraId="09DA4A84" w14:textId="77777777" w:rsidR="00027C85" w:rsidRDefault="00AF6563">
      <w:pPr>
        <w:pStyle w:val="Heading4"/>
      </w:pPr>
      <w:bookmarkStart w:id="32" w:name="X3aa8db857aa8803af80008eb6f5e7dda07d4fba"/>
      <w:bookmarkEnd w:id="31"/>
      <w:r>
        <w:t>2.0.2 Manual Fluxes and Biophysical Measurements</w:t>
      </w:r>
    </w:p>
    <w:p w14:paraId="166956B0" w14:textId="77777777" w:rsidR="00027C85" w:rsidRDefault="00AF6563">
      <w:pPr>
        <w:pStyle w:val="FirstParagraph"/>
      </w:pPr>
      <w:r>
        <w:t>Respiration rates (R</w:t>
      </w:r>
      <w:r>
        <w:rPr>
          <w:vertAlign w:val="subscript"/>
        </w:rPr>
        <w:t>eco</w:t>
      </w:r>
      <w:r>
        <w:t xml:space="preserve"> and F</w:t>
      </w:r>
      <w:r>
        <w:rPr>
          <w:vertAlign w:val="subscript"/>
        </w:rPr>
        <w:t>CH4</w:t>
      </w:r>
      <w:r>
        <w:t>) were measured over 150-s intervals with an infrared gas analyser (</w:t>
      </w:r>
      <w:r>
        <w:t>LI-7810, LI-COR, Lincoln, United States) coupled to the non-transparent smart chamber (LI-8200-01S, LI-COR, Lincoln, United States) placed on permanently installed collars, during the daytime on two to four occasions per month in the growing season (April–</w:t>
      </w:r>
      <w:r>
        <w:t>September) and one occasion per month in the non-growing season (October-March) from April 2023 to March 2024. The LI-7810 Trace Gas Analyzer is a high-precision, laser-based instrument employing Optical Feedback—Cavity-Enhanced Absorption Spectroscopy (OF</w:t>
      </w:r>
      <w:r>
        <w:t xml:space="preserve">-CEAS) for measuring gases in the air. It draws air from the chamber into the analyzer through an air inlet. This air then passes through the optical bench and a phase adjuster for flux measurements before being exhausted through the air outlet. The Smart </w:t>
      </w:r>
      <w:r>
        <w:t>Chamber, LI-8200-01S, is a portable, self-powered survey chamber with a 20-cm diameter. It features an embedded microprocessor and internal storage for real-time flux calculations when connected to the gas analyzer. The fluxes were monitored in real time a</w:t>
      </w:r>
      <w:r>
        <w:t>nd stored in the Smart Chamber for later retrieval.</w:t>
      </w:r>
    </w:p>
    <w:p w14:paraId="622F6245" w14:textId="77777777" w:rsidR="00027C85" w:rsidRDefault="00AF6563">
      <w:pPr>
        <w:pStyle w:val="BodyText"/>
      </w:pPr>
      <w:r>
        <w:t>The Smart Chamber is equipped with a soil moisture and temperature probe (Hydraprobe, STEVENS, Portland, United States). This probe was placed at approximately 0.05 m depth, just outside the collar, to me</w:t>
      </w:r>
      <w:r>
        <w:t>asure soil temperature and volumetric water content concurrent with flux measurements. Additionally, soil temperature and moisture at a depth of 10 cm were assessed using a 15-cm long temperature probe connected to a thermocouple thermometer sensor (8582-1</w:t>
      </w:r>
      <w:r>
        <w:t>0, Digi-sense), and a soil water content reflectometer with 12-cm long rods (CS655, Campbell Scientific, Edmonton, Canada).</w:t>
      </w:r>
    </w:p>
    <w:p w14:paraId="4ED9E415" w14:textId="77777777" w:rsidR="00027C85" w:rsidRDefault="00AF6563">
      <w:pPr>
        <w:pStyle w:val="Heading4"/>
      </w:pPr>
      <w:bookmarkStart w:id="33" w:name="continuous-biophysical-measurements"/>
      <w:bookmarkEnd w:id="32"/>
      <w:r>
        <w:lastRenderedPageBreak/>
        <w:t>2.0.3 Continuous Biophysical Measurements</w:t>
      </w:r>
    </w:p>
    <w:p w14:paraId="180FCC81" w14:textId="77777777" w:rsidR="00027C85" w:rsidRDefault="00AF6563">
      <w:pPr>
        <w:pStyle w:val="FirstParagraph"/>
      </w:pPr>
      <w:r>
        <w:t>To obtain continuous flux measurements and estimate annual Reco and FCH4 budgets, we conti</w:t>
      </w:r>
      <w:r>
        <w:t>nuously monitored environmental variables including soil temperature (Ts), water table depth (WTD), and volumetric water content (VWC). We used custom-made Type T (copper-constantan) thermocouples connected to a data logger, installed at depths of 5, 10, a</w:t>
      </w:r>
      <w:r>
        <w:t>nd 30 cm below the peat surface at each study site, to capture comprehensive soil temperature gradients.</w:t>
      </w:r>
    </w:p>
    <w:p w14:paraId="3125204B" w14:textId="77777777" w:rsidR="00027C85" w:rsidRDefault="00AF6563">
      <w:pPr>
        <w:pStyle w:val="BodyText"/>
      </w:pPr>
      <w:r>
        <w:t>In September 2021, Metro Vancouver installed four water level monitoring wells in the 2016 burned zone to facilitate continuous WTD measurements. Of th</w:t>
      </w:r>
      <w:r>
        <w:t>ese, two wells located proximal to our study plots are relevant for this study. These include one well at the PSTS seedling removal site and another at the PSLS seedling removal site. To complement these measurements and address potential WTD variations ac</w:t>
      </w:r>
      <w:r>
        <w:t>ross different vegetation types and treatments, we installed an additional continuous monitoring well equipped with a pressure transducer (CS400, Campbell Scientific, Edmonton, Canada) at the PSW seedling site.</w:t>
      </w:r>
    </w:p>
    <w:p w14:paraId="7854B642" w14:textId="77777777" w:rsidR="00027C85" w:rsidRDefault="00AF6563">
      <w:pPr>
        <w:pStyle w:val="BodyText"/>
      </w:pPr>
      <w:r>
        <w:t>Furthermore, soil water content at the PSW si</w:t>
      </w:r>
      <w:r>
        <w:t>tes was assessed using 30cm water content reflectometers (CS616, Campbell Scientific, Edmonton, Canada). These sensors were installed vertically to integrate the volumetric water content from the surface to a depth of 0.30 meters.</w:t>
      </w:r>
    </w:p>
    <w:p w14:paraId="64E0FA16" w14:textId="77777777" w:rsidR="00027C85" w:rsidRDefault="00AF6563">
      <w:pPr>
        <w:pStyle w:val="Heading4"/>
      </w:pPr>
      <w:bookmarkStart w:id="34" w:name="biomass-measurements"/>
      <w:bookmarkEnd w:id="33"/>
      <w:r>
        <w:t>2.0.4 Biomass Measurement</w:t>
      </w:r>
      <w:r>
        <w:t>s</w:t>
      </w:r>
    </w:p>
    <w:p w14:paraId="25E6FE6D" w14:textId="77777777" w:rsidR="00027C85" w:rsidRDefault="00AF6563">
      <w:pPr>
        <w:pStyle w:val="FirstParagraph"/>
      </w:pPr>
      <w:r>
        <w:t>Twelve additional collars (six for the seedling site and six for the seedling-removed site) were added at the PSLS ecosystem site on June 20, 2023, supplementing the existing collars designated for Reco partitioning (Rs+Rp) analysis.</w:t>
      </w:r>
    </w:p>
    <w:p w14:paraId="29BB6CAC" w14:textId="77777777" w:rsidR="00027C85" w:rsidRDefault="00AF6563">
      <w:pPr>
        <w:pStyle w:val="BodyText"/>
      </w:pPr>
      <w:r>
        <w:t>Live Above-ground bi</w:t>
      </w:r>
      <w:r>
        <w:t>omass (AGB) was measured by clipping the green parts of the vegetation within each collar in mid-June 2023. Sphagnum mosses were clipped at the base of their capitulum. The clipped plant samples were then air-dried at 60 ℃ for 48 hours and subsequently wei</w:t>
      </w:r>
      <w:r>
        <w:t>ghed, with the dry weights recorded in grams.</w:t>
      </w:r>
    </w:p>
    <w:p w14:paraId="1644CA7E" w14:textId="77777777" w:rsidR="00027C85" w:rsidRDefault="00AF6563">
      <w:pPr>
        <w:pStyle w:val="Heading4"/>
      </w:pPr>
      <w:bookmarkStart w:id="35" w:name="data-processing"/>
      <w:bookmarkEnd w:id="34"/>
      <w:r>
        <w:t>2.0.5 Data Processing</w:t>
      </w:r>
    </w:p>
    <w:p w14:paraId="68190C9A" w14:textId="77777777" w:rsidR="00027C85" w:rsidRDefault="00AF6563">
      <w:pPr>
        <w:pStyle w:val="Compact"/>
        <w:numPr>
          <w:ilvl w:val="0"/>
          <w:numId w:val="3"/>
        </w:numPr>
      </w:pPr>
      <w:r>
        <w:t>Finding the ideal window of the time series for the flux calculation</w:t>
      </w:r>
    </w:p>
    <w:p w14:paraId="24055F11" w14:textId="77777777" w:rsidR="00027C85" w:rsidRDefault="00AF6563">
      <w:pPr>
        <w:pStyle w:val="Compact"/>
        <w:numPr>
          <w:ilvl w:val="0"/>
          <w:numId w:val="4"/>
        </w:numPr>
      </w:pPr>
      <w:r>
        <w:rPr>
          <w:i/>
          <w:iCs/>
        </w:rPr>
        <w:t>The time series of gas concentrations collected during chamber-based measurements can typically be segmented into three</w:t>
      </w:r>
      <w:r>
        <w:rPr>
          <w:i/>
          <w:iCs/>
        </w:rPr>
        <w:t xml:space="preserve"> distinct phases: the initial turbulence development, simple diffusion, and lateral diffusion. For accurate flux calculation, the ideal time series window should encompass as much data as possible from the simple diffusion phase while excluding data from b</w:t>
      </w:r>
      <w:r>
        <w:rPr>
          <w:i/>
          <w:iCs/>
        </w:rPr>
        <w:t xml:space="preserve">oth the initial turbulence development and lateral diffusion phases. </w:t>
      </w:r>
      <w:r>
        <w:rPr>
          <w:b/>
          <w:bCs/>
          <w:i/>
          <w:iCs/>
        </w:rPr>
        <w:t>The SoilFluxPro software guidence tool was utilized to identify this ideal window in the time series for accurate flux calculation.</w:t>
      </w:r>
    </w:p>
    <w:p w14:paraId="7D1CD0F6" w14:textId="77777777" w:rsidR="00027C85" w:rsidRDefault="00AF6563">
      <w:pPr>
        <w:pStyle w:val="Compact"/>
        <w:numPr>
          <w:ilvl w:val="0"/>
          <w:numId w:val="5"/>
        </w:numPr>
      </w:pPr>
      <w:r>
        <w:t>Fit linear and non-linear models for the flux calculati</w:t>
      </w:r>
      <w:r>
        <w:t>on</w:t>
      </w:r>
    </w:p>
    <w:p w14:paraId="558959A3" w14:textId="77777777" w:rsidR="00027C85" w:rsidRDefault="00AF6563">
      <w:pPr>
        <w:pStyle w:val="Compact"/>
        <w:numPr>
          <w:ilvl w:val="0"/>
          <w:numId w:val="6"/>
        </w:numPr>
      </w:pPr>
      <w:r>
        <w:rPr>
          <w:i/>
          <w:iCs/>
        </w:rPr>
        <w:t xml:space="preserve">Linear regression, commonly used for estimating greenhouse gas (GHG) fluxes, often underestimates pre-deployment fluxes. Non-linear methods, addressing increases in gas concentration within a closed chamber, may sometimes overestimate due to </w:t>
      </w:r>
      <w:r>
        <w:rPr>
          <w:i/>
          <w:iCs/>
        </w:rPr>
        <w:lastRenderedPageBreak/>
        <w:t>exaggerated</w:t>
      </w:r>
      <w:r>
        <w:rPr>
          <w:i/>
          <w:iCs/>
        </w:rPr>
        <w:t xml:space="preserve"> curvature responses. For more accurate flux estimates, a combination of linear and nonlinear approaches should be tailored to each specific measurement in the data set.</w:t>
      </w:r>
      <w:r>
        <w:t xml:space="preserve"> </w:t>
      </w:r>
      <w:r>
        <w:rPr>
          <w:b/>
          <w:bCs/>
          <w:i/>
          <w:iCs/>
        </w:rPr>
        <w:t>SoilFluxPro fits both models (a linear model and an exponential model) to derive the f</w:t>
      </w:r>
      <w:r>
        <w:rPr>
          <w:b/>
          <w:bCs/>
          <w:i/>
          <w:iCs/>
        </w:rPr>
        <w:t>lux.</w:t>
      </w:r>
    </w:p>
    <w:p w14:paraId="1140AE31" w14:textId="77777777" w:rsidR="00027C85" w:rsidRDefault="00AF6563">
      <w:pPr>
        <w:pStyle w:val="Compact"/>
        <w:numPr>
          <w:ilvl w:val="0"/>
          <w:numId w:val="7"/>
        </w:numPr>
      </w:pPr>
      <w:r>
        <w:t>Choosing between linear and non-linear models in flux calculations</w:t>
      </w:r>
    </w:p>
    <w:p w14:paraId="79673775" w14:textId="77777777" w:rsidR="00027C85" w:rsidRDefault="00AF6563">
      <w:pPr>
        <w:numPr>
          <w:ilvl w:val="0"/>
          <w:numId w:val="8"/>
        </w:numPr>
      </w:pPr>
      <w:r>
        <w:rPr>
          <w:b/>
          <w:bCs/>
          <w:i/>
          <w:iCs/>
        </w:rPr>
        <w:t>Manual Screening:</w:t>
      </w:r>
      <w:r>
        <w:rPr>
          <w:i/>
          <w:iCs/>
        </w:rPr>
        <w:t xml:space="preserve"> </w:t>
      </w:r>
      <w:r>
        <w:rPr>
          <w:i/>
          <w:iCs/>
        </w:rPr>
        <w:t>manually examining the time-series plots of gas concentrations for each flux observation to determine the best fit between linear and exponential regressions by 1) checking visually and 2) selecting ones with lower rates of change of gas concentrations (dc</w:t>
      </w:r>
      <w:r>
        <w:rPr>
          <w:i/>
          <w:iCs/>
        </w:rPr>
        <w:t>/dt). Often, an exponential model provides the optimal fit for flux calculations.</w:t>
      </w:r>
    </w:p>
    <w:p w14:paraId="07C78369" w14:textId="77777777" w:rsidR="00027C85" w:rsidRDefault="00AF6563">
      <w:pPr>
        <w:numPr>
          <w:ilvl w:val="0"/>
          <w:numId w:val="8"/>
        </w:numPr>
      </w:pPr>
      <w:r>
        <w:rPr>
          <w:b/>
          <w:bCs/>
          <w:i/>
          <w:iCs/>
        </w:rPr>
        <w:t>Checking standard error of the dc/dt</w:t>
      </w:r>
      <w:r>
        <w:rPr>
          <w:i/>
          <w:iCs/>
        </w:rPr>
        <w:t>: Export the dataset and use R programming to graphically represent the standard error of dc/dt for all collars (collar number as the x-ax</w:t>
      </w:r>
      <w:r>
        <w:rPr>
          <w:i/>
          <w:iCs/>
        </w:rPr>
        <w:t>is and standard error values as the y-axis), comparing linear and exponential models. Establishing a threshold (~0.001) for the standard error and recompute the flux calculations for any collars that exceed this threshold.</w:t>
      </w:r>
    </w:p>
    <w:p w14:paraId="0C090905" w14:textId="77777777" w:rsidR="00027C85" w:rsidRDefault="00AF6563">
      <w:pPr>
        <w:pStyle w:val="Compact"/>
        <w:numPr>
          <w:ilvl w:val="0"/>
          <w:numId w:val="9"/>
        </w:numPr>
      </w:pPr>
      <w:r>
        <w:t>Export the final dataset for stat</w:t>
      </w:r>
      <w:r>
        <w:t>istical analysis</w:t>
      </w:r>
    </w:p>
    <w:p w14:paraId="51ABCF4B" w14:textId="77777777" w:rsidR="00027C85" w:rsidRDefault="00AF6563">
      <w:pPr>
        <w:pStyle w:val="Heading2"/>
      </w:pPr>
      <w:bookmarkStart w:id="36" w:name="results"/>
      <w:bookmarkStart w:id="37" w:name="_Toc164417043"/>
      <w:bookmarkEnd w:id="29"/>
      <w:bookmarkEnd w:id="35"/>
      <w:r>
        <w:t>3 Results</w:t>
      </w:r>
      <w:bookmarkEnd w:id="37"/>
    </w:p>
    <w:p w14:paraId="473C5F37" w14:textId="77777777" w:rsidR="00027C85" w:rsidRDefault="00AF6563">
      <w:pPr>
        <w:pStyle w:val="Heading3"/>
      </w:pPr>
      <w:bookmarkStart w:id="38" w:name="environmental-variables"/>
      <w:bookmarkStart w:id="39" w:name="_Toc164417044"/>
      <w:r>
        <w:t>3.1 Environmental Variables</w:t>
      </w:r>
      <w:bookmarkEnd w:id="39"/>
    </w:p>
    <w:p w14:paraId="721D9B31" w14:textId="77777777" w:rsidR="00027C85" w:rsidRDefault="00AF6563">
      <w:pPr>
        <w:pStyle w:val="Heading4"/>
      </w:pPr>
      <w:bookmarkStart w:id="40" w:name="climate"/>
      <w:r>
        <w:t>3.1.1 Climate</w:t>
      </w:r>
    </w:p>
    <w:p w14:paraId="74D79B50" w14:textId="77777777" w:rsidR="00027C85" w:rsidRDefault="00AF6563">
      <w:pPr>
        <w:pStyle w:val="FirstParagraph"/>
      </w:pPr>
      <w:r>
        <w:t>During the sampling period, air temperature (Ta) at CA-DBB varied from a minimum of -11.044°C in the non-growing season to a maximum of 23.414°C in the growing season (Figure 3.1a). Compa</w:t>
      </w:r>
      <w:r>
        <w:t>rative analysis with the preceding 5-year average annual climate data from the same location revealed that the mean temperature during the sampling year was 0.34°C higher than the 5-year annual average of 10.457°C.</w:t>
      </w:r>
    </w:p>
    <w:p w14:paraId="0E6E374A" w14:textId="77777777" w:rsidR="00027C85" w:rsidRDefault="00AF6563">
      <w:pPr>
        <w:pStyle w:val="BodyText"/>
      </w:pPr>
      <w:r>
        <w:t>Total cumulative precipitation ranged fro</w:t>
      </w:r>
      <w:r>
        <w:t>m 201.5 mm in the growing season to 817.7 mm in the non-growing season (Figure 3.1b). The non-growing season recorded higher precipitation levels, with January experiencing the peak monthly precipitation of 215.2 mm. Over the sampling year, the site receiv</w:t>
      </w:r>
      <w:r>
        <w:t>ed 1019.2 mm of precipitation, which represents an 8% decrease from the 5-year average of 1107.14 mm.</w:t>
      </w:r>
    </w:p>
    <w:tbl>
      <w:tblPr>
        <w:tblStyle w:val="Table"/>
        <w:tblW w:w="5000" w:type="pct"/>
        <w:tblLook w:val="0000" w:firstRow="0" w:lastRow="0" w:firstColumn="0" w:lastColumn="0" w:noHBand="0" w:noVBand="0"/>
      </w:tblPr>
      <w:tblGrid>
        <w:gridCol w:w="9576"/>
      </w:tblGrid>
      <w:tr w:rsidR="00027C85" w14:paraId="28C48A0C" w14:textId="77777777">
        <w:tc>
          <w:tcPr>
            <w:tcW w:w="0" w:type="auto"/>
          </w:tcPr>
          <w:p w14:paraId="354BC2AA" w14:textId="77777777" w:rsidR="00027C85" w:rsidRDefault="00AF6563">
            <w:pPr>
              <w:pStyle w:val="Figure"/>
              <w:jc w:val="center"/>
            </w:pPr>
            <w:r>
              <w:rPr>
                <w:noProof/>
              </w:rPr>
              <w:lastRenderedPageBreak/>
              <w:drawing>
                <wp:inline distT="0" distB="0" distL="0" distR="0" wp14:anchorId="09488594" wp14:editId="3E3930BE">
                  <wp:extent cx="5334000" cy="329184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ages/climate2-01.png"/>
                          <pic:cNvPicPr>
                            <a:picLocks noChangeAspect="1" noChangeArrowheads="1"/>
                          </pic:cNvPicPr>
                        </pic:nvPicPr>
                        <pic:blipFill>
                          <a:blip r:embed="rId17"/>
                          <a:stretch>
                            <a:fillRect/>
                          </a:stretch>
                        </pic:blipFill>
                        <pic:spPr bwMode="auto">
                          <a:xfrm>
                            <a:off x="0" y="0"/>
                            <a:ext cx="5334000" cy="3291840"/>
                          </a:xfrm>
                          <a:prstGeom prst="rect">
                            <a:avLst/>
                          </a:prstGeom>
                          <a:noFill/>
                          <a:ln w="9525">
                            <a:noFill/>
                            <a:headEnd/>
                            <a:tailEnd/>
                          </a:ln>
                        </pic:spPr>
                      </pic:pic>
                    </a:graphicData>
                  </a:graphic>
                </wp:inline>
              </w:drawing>
            </w:r>
          </w:p>
          <w:p w14:paraId="3677B0C0" w14:textId="77777777" w:rsidR="00027C85" w:rsidRDefault="00AF6563">
            <w:pPr>
              <w:pStyle w:val="ImageCaption"/>
              <w:spacing w:before="200"/>
            </w:pPr>
            <w:r>
              <w:t>Figure 3.1 (a) Daily air temperature and b) daily precipitation (blue line) and monthly precipitation (dark blue bars) throughout the sampling period (A</w:t>
            </w:r>
            <w:r>
              <w:t>pril 2023 to April 2024).</w:t>
            </w:r>
          </w:p>
        </w:tc>
      </w:tr>
    </w:tbl>
    <w:p w14:paraId="16F0AF1A" w14:textId="77777777" w:rsidR="00027C85" w:rsidRDefault="00AF6563">
      <w:pPr>
        <w:pStyle w:val="Heading4"/>
      </w:pPr>
      <w:bookmarkStart w:id="41" w:name="biophysical-controls"/>
      <w:bookmarkEnd w:id="40"/>
      <w:r>
        <w:t>3.1.2 Biophysical Controls</w:t>
      </w:r>
    </w:p>
    <w:p w14:paraId="2A7A2986" w14:textId="77777777" w:rsidR="00027C85" w:rsidRDefault="00AF6563">
      <w:pPr>
        <w:pStyle w:val="FirstParagraph"/>
      </w:pPr>
      <w:r>
        <w:t>Seasonal fluctuations in soil temperature reflected changes in air temperature, with higher soil temperatures (Ts) observed during the growing season—averaging 12.53 ± 3.88°C at 5 cm, decreasing to 11.1</w:t>
      </w:r>
      <w:r>
        <w:t>7 ± 3.20°C at 10 cm, and further to 10.33 ± 2.81°C at 30 cm (mean ± SD across all sampling dates). Conversely, the non-growing season saw lower Ts, with the trend in thermal gradient inversion—soil was coolest at the surface (4.09 ± 2.14°C at 5 cm) and war</w:t>
      </w:r>
      <w:r>
        <w:t>mest at the deepest measured layer (5.71 ± 1.78°C at 30 cm) (Figure 3.2). When examining the impact of different treatments across various ecosystem types, no consistent pattern in soil temperature variation was detected (Figure 3.3; Table 3.1). In the PSL</w:t>
      </w:r>
      <w:r>
        <w:t>S and PSTS ecosystems, sites with seedlings (Treatment S) consistently recorded higher mean soil temperatures at all measured depths compared to sites without seedlings (Treatment R) during the growing season. The PSTS ecosystem exhibited these differences</w:t>
      </w:r>
      <w:r>
        <w:t xml:space="preserve"> with statistical significance, as indicated by the presence of asterisks in Table 3.1, while the PSW ecosystem exhibited no clear trend.</w:t>
      </w:r>
    </w:p>
    <w:tbl>
      <w:tblPr>
        <w:tblStyle w:val="Table"/>
        <w:tblW w:w="5000" w:type="pct"/>
        <w:tblLook w:val="0000" w:firstRow="0" w:lastRow="0" w:firstColumn="0" w:lastColumn="0" w:noHBand="0" w:noVBand="0"/>
      </w:tblPr>
      <w:tblGrid>
        <w:gridCol w:w="9576"/>
      </w:tblGrid>
      <w:tr w:rsidR="00027C85" w14:paraId="76DA70B8" w14:textId="77777777">
        <w:tc>
          <w:tcPr>
            <w:tcW w:w="0" w:type="auto"/>
          </w:tcPr>
          <w:p w14:paraId="2B97D28C" w14:textId="77777777" w:rsidR="00027C85" w:rsidRDefault="00AF6563">
            <w:pPr>
              <w:pStyle w:val="Figure"/>
              <w:jc w:val="center"/>
            </w:pPr>
            <w:r>
              <w:rPr>
                <w:noProof/>
              </w:rPr>
              <w:lastRenderedPageBreak/>
              <w:drawing>
                <wp:inline distT="0" distB="0" distL="0" distR="0" wp14:anchorId="330FC8C8" wp14:editId="7F967FBD">
                  <wp:extent cx="5334000" cy="329184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soilT-depths-05.png"/>
                          <pic:cNvPicPr>
                            <a:picLocks noChangeAspect="1" noChangeArrowheads="1"/>
                          </pic:cNvPicPr>
                        </pic:nvPicPr>
                        <pic:blipFill>
                          <a:blip r:embed="rId18"/>
                          <a:stretch>
                            <a:fillRect/>
                          </a:stretch>
                        </pic:blipFill>
                        <pic:spPr bwMode="auto">
                          <a:xfrm>
                            <a:off x="0" y="0"/>
                            <a:ext cx="5334000" cy="3291840"/>
                          </a:xfrm>
                          <a:prstGeom prst="rect">
                            <a:avLst/>
                          </a:prstGeom>
                          <a:noFill/>
                          <a:ln w="9525">
                            <a:noFill/>
                            <a:headEnd/>
                            <a:tailEnd/>
                          </a:ln>
                        </pic:spPr>
                      </pic:pic>
                    </a:graphicData>
                  </a:graphic>
                </wp:inline>
              </w:drawing>
            </w:r>
          </w:p>
          <w:p w14:paraId="7A7508AB" w14:textId="77777777" w:rsidR="00027C85" w:rsidRDefault="00AF6563">
            <w:pPr>
              <w:pStyle w:val="ImageCaption"/>
              <w:spacing w:before="200"/>
            </w:pPr>
            <w:r>
              <w:t xml:space="preserve">Figure 3.2 Continuous soil temperature measurements at various soil depths (5,10,30cm) corresponding to the rounded </w:t>
            </w:r>
            <w:r>
              <w:t>time of manual flux measurements within three ecosystem types (PSLS,PSTS,PSW) throughout the sampling period (April 2023 to April 2024).</w:t>
            </w:r>
          </w:p>
        </w:tc>
      </w:tr>
    </w:tbl>
    <w:p w14:paraId="35233290" w14:textId="77777777" w:rsidR="00027C85" w:rsidRDefault="00AF6563">
      <w:pPr>
        <w:pStyle w:val="BodyText"/>
      </w:pPr>
      <w:r>
        <w:t xml:space="preserve"> </w:t>
      </w:r>
    </w:p>
    <w:tbl>
      <w:tblPr>
        <w:tblStyle w:val="Table"/>
        <w:tblW w:w="5000" w:type="pct"/>
        <w:tblLook w:val="0000" w:firstRow="0" w:lastRow="0" w:firstColumn="0" w:lastColumn="0" w:noHBand="0" w:noVBand="0"/>
      </w:tblPr>
      <w:tblGrid>
        <w:gridCol w:w="9576"/>
      </w:tblGrid>
      <w:tr w:rsidR="00027C85" w14:paraId="57D4681E" w14:textId="77777777">
        <w:tc>
          <w:tcPr>
            <w:tcW w:w="0" w:type="auto"/>
          </w:tcPr>
          <w:p w14:paraId="2257918F" w14:textId="77777777" w:rsidR="00027C85" w:rsidRDefault="00AF6563">
            <w:pPr>
              <w:pStyle w:val="Figure"/>
              <w:jc w:val="center"/>
            </w:pPr>
            <w:r>
              <w:rPr>
                <w:noProof/>
              </w:rPr>
              <w:drawing>
                <wp:inline distT="0" distB="0" distL="0" distR="0" wp14:anchorId="4BAF62C1" wp14:editId="226C71F0">
                  <wp:extent cx="5334000" cy="329184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soilT-02.png"/>
                          <pic:cNvPicPr>
                            <a:picLocks noChangeAspect="1" noChangeArrowheads="1"/>
                          </pic:cNvPicPr>
                        </pic:nvPicPr>
                        <pic:blipFill>
                          <a:blip r:embed="rId19"/>
                          <a:stretch>
                            <a:fillRect/>
                          </a:stretch>
                        </pic:blipFill>
                        <pic:spPr bwMode="auto">
                          <a:xfrm>
                            <a:off x="0" y="0"/>
                            <a:ext cx="5334000" cy="3291840"/>
                          </a:xfrm>
                          <a:prstGeom prst="rect">
                            <a:avLst/>
                          </a:prstGeom>
                          <a:noFill/>
                          <a:ln w="9525">
                            <a:noFill/>
                            <a:headEnd/>
                            <a:tailEnd/>
                          </a:ln>
                        </pic:spPr>
                      </pic:pic>
                    </a:graphicData>
                  </a:graphic>
                </wp:inline>
              </w:drawing>
            </w:r>
          </w:p>
          <w:p w14:paraId="1477ED39" w14:textId="77777777" w:rsidR="00027C85" w:rsidRDefault="00AF6563">
            <w:pPr>
              <w:pStyle w:val="ImageCaption"/>
              <w:spacing w:before="200"/>
            </w:pPr>
            <w:r>
              <w:t>Figure 3.3: Comparison of soil temperatures matched to rounded times of manual flux measurements across treatments</w:t>
            </w:r>
            <w:r>
              <w:t xml:space="preserve"> (R for sites with seedling removals and S for sites with </w:t>
            </w:r>
            <w:r>
              <w:lastRenderedPageBreak/>
              <w:t>unremoved seedlings) within each ecosystem type (PSLS, PSTS, PSW) at various soil depths (5, 10, 30 cm), throughout the sampling period (April 2023 to April 2024).</w:t>
            </w:r>
          </w:p>
        </w:tc>
      </w:tr>
    </w:tbl>
    <w:p w14:paraId="0AAB1A86" w14:textId="77777777" w:rsidR="00027C85" w:rsidRDefault="00AF6563">
      <w:pPr>
        <w:pStyle w:val="BodyText"/>
      </w:pPr>
      <w:r>
        <w:lastRenderedPageBreak/>
        <w:t>Seasonal variations in soil water content (SWC) and water level (WL) corresponded with precipitation patterns, which is the primary input of water in the bog. The SWC displayed a distinct seasonal cycle, with lower SWC in growing season (0.16±0.12 at 5cm a</w:t>
      </w:r>
      <w:r>
        <w:t>nd 0.34±0.15 at 10cm) and higher SWC in the non-growing season (0.41±0.15 at 5cm and 0.67±0.23 at 10cm) (Figure 3.4; Table 3.1). Additionally, SWC values consistently increased with soil depth.</w:t>
      </w:r>
    </w:p>
    <w:p w14:paraId="61252F10" w14:textId="77777777" w:rsidR="00027C85" w:rsidRDefault="00AF6563">
      <w:pPr>
        <w:pStyle w:val="BodyText"/>
      </w:pPr>
      <w:r>
        <w:t>In the PSLS and PSW ecosystems, there are significant differen</w:t>
      </w:r>
      <w:r>
        <w:t xml:space="preserve">ces (p-value &lt; 0.05) between sites with different treatments; specifically, sites without seedlings consistently had higher SWC than those with seedlings (Figure 3.4; Table 3.1). However, this pattern was not observed in the PSTS ecosystem. The difference </w:t>
      </w:r>
      <w:r>
        <w:t xml:space="preserve">was most significant in the PSW ecosystem type, where sites with seedlings removal exhibited a mean annual SWC that was approximately 19.21% higher at a 5 cm depth and 37.39% higher at a 10 cm depth compared to sites with seedlings. Correspondingly, water </w:t>
      </w:r>
      <w:r>
        <w:t xml:space="preserve">levels were significantly higher in sites with seedling removal compared to those without across all ecosystem types (Figure 3.5; Table 3.1). The contrast was most marked in the PSW ecosystem, where the average annual water level was about 20.32 cm higher </w:t>
      </w:r>
      <w:r>
        <w:t>at seedling removal sites than at non-removal sites.</w:t>
      </w:r>
    </w:p>
    <w:tbl>
      <w:tblPr>
        <w:tblStyle w:val="Table"/>
        <w:tblW w:w="5000" w:type="pct"/>
        <w:tblLook w:val="0000" w:firstRow="0" w:lastRow="0" w:firstColumn="0" w:lastColumn="0" w:noHBand="0" w:noVBand="0"/>
      </w:tblPr>
      <w:tblGrid>
        <w:gridCol w:w="9576"/>
      </w:tblGrid>
      <w:tr w:rsidR="00027C85" w14:paraId="3830405F" w14:textId="77777777">
        <w:tc>
          <w:tcPr>
            <w:tcW w:w="0" w:type="auto"/>
          </w:tcPr>
          <w:p w14:paraId="6A8B7557" w14:textId="77777777" w:rsidR="00027C85" w:rsidRDefault="00AF6563">
            <w:pPr>
              <w:pStyle w:val="Figure"/>
              <w:jc w:val="center"/>
            </w:pPr>
            <w:r>
              <w:rPr>
                <w:noProof/>
              </w:rPr>
              <w:drawing>
                <wp:inline distT="0" distB="0" distL="0" distR="0" wp14:anchorId="355BC646" wp14:editId="1CD24D37">
                  <wp:extent cx="5334000" cy="298663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SWC-depths-trts.png"/>
                          <pic:cNvPicPr>
                            <a:picLocks noChangeAspect="1" noChangeArrowheads="1"/>
                          </pic:cNvPicPr>
                        </pic:nvPicPr>
                        <pic:blipFill>
                          <a:blip r:embed="rId20"/>
                          <a:stretch>
                            <a:fillRect/>
                          </a:stretch>
                        </pic:blipFill>
                        <pic:spPr bwMode="auto">
                          <a:xfrm>
                            <a:off x="0" y="0"/>
                            <a:ext cx="5334000" cy="2986630"/>
                          </a:xfrm>
                          <a:prstGeom prst="rect">
                            <a:avLst/>
                          </a:prstGeom>
                          <a:noFill/>
                          <a:ln w="9525">
                            <a:noFill/>
                            <a:headEnd/>
                            <a:tailEnd/>
                          </a:ln>
                        </pic:spPr>
                      </pic:pic>
                    </a:graphicData>
                  </a:graphic>
                </wp:inline>
              </w:drawing>
            </w:r>
          </w:p>
          <w:p w14:paraId="03218677" w14:textId="77777777" w:rsidR="00027C85" w:rsidRDefault="00AF6563">
            <w:pPr>
              <w:pStyle w:val="ImageCaption"/>
              <w:spacing w:before="200"/>
            </w:pPr>
            <w:r>
              <w:t>Figure 3.4 Comparison of manual soil water content measurements (mean values from every six measurements at a site) across treatments (R for sites with seedling removal and S for sites with unremoved s</w:t>
            </w:r>
            <w:r>
              <w:t xml:space="preserve">eedlings) within each ecosystem type (PSLS, PSTS, PSW) at various soil depths (5, 10 cm), throughout the sampling period (April 2023 to April 2024). Semi-transparent lines in the bottom right subplot represent the SWC at 30 cm, as measured by a continuous </w:t>
            </w:r>
            <w:r>
              <w:t>soil SWC probe specific to PSW sites.</w:t>
            </w:r>
          </w:p>
        </w:tc>
      </w:tr>
    </w:tbl>
    <w:p w14:paraId="2E225EBF" w14:textId="77777777" w:rsidR="00027C85" w:rsidRDefault="00AF6563">
      <w:pPr>
        <w:pStyle w:val="BodyText"/>
      </w:pPr>
      <w:r>
        <w:lastRenderedPageBreak/>
        <w:t xml:space="preserve"> </w:t>
      </w:r>
    </w:p>
    <w:tbl>
      <w:tblPr>
        <w:tblStyle w:val="Table"/>
        <w:tblW w:w="5000" w:type="pct"/>
        <w:tblLook w:val="0000" w:firstRow="0" w:lastRow="0" w:firstColumn="0" w:lastColumn="0" w:noHBand="0" w:noVBand="0"/>
      </w:tblPr>
      <w:tblGrid>
        <w:gridCol w:w="9576"/>
      </w:tblGrid>
      <w:tr w:rsidR="00027C85" w14:paraId="24514E81" w14:textId="77777777">
        <w:tc>
          <w:tcPr>
            <w:tcW w:w="0" w:type="auto"/>
          </w:tcPr>
          <w:p w14:paraId="779994E2" w14:textId="77777777" w:rsidR="00027C85" w:rsidRDefault="00AF6563">
            <w:pPr>
              <w:pStyle w:val="Figure"/>
              <w:jc w:val="center"/>
            </w:pPr>
            <w:r>
              <w:rPr>
                <w:noProof/>
              </w:rPr>
              <w:drawing>
                <wp:inline distT="0" distB="0" distL="0" distR="0" wp14:anchorId="4AE8EC08" wp14:editId="64B3B975">
                  <wp:extent cx="5334000" cy="329184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wl-03.png"/>
                          <pic:cNvPicPr>
                            <a:picLocks noChangeAspect="1" noChangeArrowheads="1"/>
                          </pic:cNvPicPr>
                        </pic:nvPicPr>
                        <pic:blipFill>
                          <a:blip r:embed="rId21"/>
                          <a:stretch>
                            <a:fillRect/>
                          </a:stretch>
                        </pic:blipFill>
                        <pic:spPr bwMode="auto">
                          <a:xfrm>
                            <a:off x="0" y="0"/>
                            <a:ext cx="5334000" cy="3291840"/>
                          </a:xfrm>
                          <a:prstGeom prst="rect">
                            <a:avLst/>
                          </a:prstGeom>
                          <a:noFill/>
                          <a:ln w="9525">
                            <a:noFill/>
                            <a:headEnd/>
                            <a:tailEnd/>
                          </a:ln>
                        </pic:spPr>
                      </pic:pic>
                    </a:graphicData>
                  </a:graphic>
                </wp:inline>
              </w:drawing>
            </w:r>
          </w:p>
          <w:p w14:paraId="59F19796" w14:textId="77777777" w:rsidR="00027C85" w:rsidRDefault="00AF6563">
            <w:pPr>
              <w:pStyle w:val="ImageCaption"/>
              <w:spacing w:before="200"/>
            </w:pPr>
            <w:r>
              <w:t>Figure 3.5 Comparison of water level across treatments (R for sites with seedling removal and S for sites with unremoved seedlings) within each ecosystem type (PSLS, PSTS, PSW) at various soil depths throughout th</w:t>
            </w:r>
            <w:r>
              <w:t>e sampling period (April 2023 to April 2024).</w:t>
            </w:r>
          </w:p>
        </w:tc>
      </w:tr>
    </w:tbl>
    <w:p w14:paraId="5E3D6BC0" w14:textId="77777777" w:rsidR="00027C85" w:rsidRDefault="00AF6563">
      <w:pPr>
        <w:pStyle w:val="Heading3"/>
      </w:pPr>
      <w:bookmarkStart w:id="42" w:name="reco"/>
      <w:bookmarkStart w:id="43" w:name="_Toc164417045"/>
      <w:bookmarkEnd w:id="38"/>
      <w:bookmarkEnd w:id="41"/>
      <w:r>
        <w:t>3.2 Reco</w:t>
      </w:r>
      <w:bookmarkEnd w:id="43"/>
    </w:p>
    <w:p w14:paraId="755B8A20" w14:textId="77777777" w:rsidR="00027C85" w:rsidRDefault="00AF6563">
      <w:pPr>
        <w:pStyle w:val="Heading4"/>
      </w:pPr>
      <w:bookmarkStart w:id="44" w:name="Xaf31d4f9d896014bc3d63ea022ba99e6e70574f"/>
      <w:r>
        <w:t>3.2.1 Temporal Changes and Treatments Effects of R</w:t>
      </w:r>
      <w:r>
        <w:rPr>
          <w:vertAlign w:val="subscript"/>
        </w:rPr>
        <w:t>eco</w:t>
      </w:r>
    </w:p>
    <w:p w14:paraId="53CEE49C" w14:textId="77777777" w:rsidR="00027C85" w:rsidRDefault="00AF6563">
      <w:pPr>
        <w:pStyle w:val="FirstParagraph"/>
      </w:pPr>
      <w:r>
        <w:t>Reco determined in the chambers ranged between close to zero and 43.33 µmolm</w:t>
      </w:r>
      <w:r>
        <w:rPr>
          <w:vertAlign w:val="superscript"/>
        </w:rPr>
        <w:t>-2</w:t>
      </w:r>
      <w:r>
        <w:t>s</w:t>
      </w:r>
      <w:r>
        <w:rPr>
          <w:vertAlign w:val="superscript"/>
        </w:rPr>
        <w:t>-1</w:t>
      </w:r>
      <w:r>
        <w:t xml:space="preserve"> throughout the sampling period (n = 792 for all sites). Consider</w:t>
      </w:r>
      <w:r>
        <w:t>ing the potential for extreme outlier flux measurements from any of the six collars at each site, Figure 3.6 employs the median and interquartile range (IQR, Q1 and Q3) to depict the distribution of R</w:t>
      </w:r>
      <w:r>
        <w:rPr>
          <w:vertAlign w:val="subscript"/>
        </w:rPr>
        <w:t>eco</w:t>
      </w:r>
      <w:r>
        <w:t xml:space="preserve"> across treatments and ecosystem types at each sampli</w:t>
      </w:r>
      <w:r>
        <w:t>ng date. Across all study sites, there is a clear seasonal pattern with higher R</w:t>
      </w:r>
      <w:r>
        <w:rPr>
          <w:vertAlign w:val="subscript"/>
        </w:rPr>
        <w:t>eco</w:t>
      </w:r>
      <w:r>
        <w:t xml:space="preserve"> during the growing season, aligning positively with increases in T</w:t>
      </w:r>
      <w:r>
        <w:rPr>
          <w:vertAlign w:val="subscript"/>
        </w:rPr>
        <w:t>soil</w:t>
      </w:r>
      <w:r>
        <w:t xml:space="preserve"> and inversely with hydrological changes (SWC and WL).</w:t>
      </w:r>
    </w:p>
    <w:p w14:paraId="43251F98" w14:textId="77777777" w:rsidR="00027C85" w:rsidRDefault="00AF6563">
      <w:pPr>
        <w:pStyle w:val="BodyText"/>
      </w:pPr>
      <w:r>
        <w:t xml:space="preserve">There are no differences were observed in Reco </w:t>
      </w:r>
      <w:r>
        <w:t>between the different ecosystem types; however, a clear pattern emerged when considering treatments. Specifically, sites with seedlings consistently exhibited higher R</w:t>
      </w:r>
      <w:r>
        <w:rPr>
          <w:vertAlign w:val="subscript"/>
        </w:rPr>
        <w:t>eco</w:t>
      </w:r>
      <w:r>
        <w:t xml:space="preserve"> rates compared to sites with seedling removal, across all ecosystem types and through</w:t>
      </w:r>
      <w:r>
        <w:t>out the sampling period. The growing season, in particular, showed a more pronounced contrast in R</w:t>
      </w:r>
      <w:r>
        <w:rPr>
          <w:vertAlign w:val="subscript"/>
        </w:rPr>
        <w:t>eco</w:t>
      </w:r>
      <w:r>
        <w:t xml:space="preserve"> values across all three ecosystem types, with statistically significant differences (P-values &lt; 0.05). In the PSW ecosystem, seedling sites consistently d</w:t>
      </w:r>
      <w:r>
        <w:t>isplayed higher R</w:t>
      </w:r>
      <w:r>
        <w:rPr>
          <w:vertAlign w:val="subscript"/>
        </w:rPr>
        <w:t>eco</w:t>
      </w:r>
      <w:r>
        <w:t xml:space="preserve"> than seedling removal sites during the sampling period. The annual median Reco at seedling sites was reported as 4.81 µmol/m²/s with an IQR of 2.54 to 8.78, compared to 2.73 µmol/m²/s (IQR: 0.97 to 5.04) at seedling removal sites.</w:t>
      </w:r>
    </w:p>
    <w:tbl>
      <w:tblPr>
        <w:tblStyle w:val="Table"/>
        <w:tblW w:w="5000" w:type="pct"/>
        <w:tblLook w:val="0000" w:firstRow="0" w:lastRow="0" w:firstColumn="0" w:lastColumn="0" w:noHBand="0" w:noVBand="0"/>
      </w:tblPr>
      <w:tblGrid>
        <w:gridCol w:w="9576"/>
      </w:tblGrid>
      <w:tr w:rsidR="00027C85" w14:paraId="232D4A65" w14:textId="77777777">
        <w:tc>
          <w:tcPr>
            <w:tcW w:w="0" w:type="auto"/>
          </w:tcPr>
          <w:p w14:paraId="0239EBC8" w14:textId="77777777" w:rsidR="00027C85" w:rsidRDefault="00AF6563">
            <w:pPr>
              <w:pStyle w:val="Figure"/>
              <w:jc w:val="center"/>
            </w:pPr>
            <w:r>
              <w:rPr>
                <w:noProof/>
              </w:rPr>
              <w:lastRenderedPageBreak/>
              <w:drawing>
                <wp:inline distT="0" distB="0" distL="0" distR="0" wp14:anchorId="5DDEB371" wp14:editId="4396CC25">
                  <wp:extent cx="5334000" cy="3294888"/>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images/Temporal%20Changes-02.png"/>
                          <pic:cNvPicPr>
                            <a:picLocks noChangeAspect="1" noChangeArrowheads="1"/>
                          </pic:cNvPicPr>
                        </pic:nvPicPr>
                        <pic:blipFill>
                          <a:blip r:embed="rId22"/>
                          <a:stretch>
                            <a:fillRect/>
                          </a:stretch>
                        </pic:blipFill>
                        <pic:spPr bwMode="auto">
                          <a:xfrm>
                            <a:off x="0" y="0"/>
                            <a:ext cx="5334000" cy="3294888"/>
                          </a:xfrm>
                          <a:prstGeom prst="rect">
                            <a:avLst/>
                          </a:prstGeom>
                          <a:noFill/>
                          <a:ln w="9525">
                            <a:noFill/>
                            <a:headEnd/>
                            <a:tailEnd/>
                          </a:ln>
                        </pic:spPr>
                      </pic:pic>
                    </a:graphicData>
                  </a:graphic>
                </wp:inline>
              </w:drawing>
            </w:r>
          </w:p>
          <w:p w14:paraId="0316F7CE" w14:textId="77777777" w:rsidR="00027C85" w:rsidRDefault="00AF6563">
            <w:pPr>
              <w:pStyle w:val="ImageCaption"/>
              <w:spacing w:before="200"/>
            </w:pPr>
            <w:r>
              <w:t>Fi</w:t>
            </w:r>
            <w:r>
              <w:t>gur 3.6 Ecosystem respiration (Reco) displayed as median values (circles) with interquartile ranges (bars) for seedling removal (R) and unremoved seedling (S) treatments within each ecosystem type (PSLS, PSTS, PSW). Data are aggregated from six collars per</w:t>
            </w:r>
            <w:r>
              <w:t xml:space="preserve"> site throughout the sampling period (April 2023 to April 2024).</w:t>
            </w:r>
          </w:p>
        </w:tc>
      </w:tr>
    </w:tbl>
    <w:p w14:paraId="1B8BC3C7" w14:textId="77777777" w:rsidR="00027C85" w:rsidRDefault="00AF6563">
      <w:pPr>
        <w:pStyle w:val="BodyText"/>
      </w:pPr>
      <w:r>
        <w:t xml:space="preserve"> </w:t>
      </w:r>
    </w:p>
    <w:tbl>
      <w:tblPr>
        <w:tblStyle w:val="Table"/>
        <w:tblW w:w="5000" w:type="pct"/>
        <w:tblLook w:val="0000" w:firstRow="0" w:lastRow="0" w:firstColumn="0" w:lastColumn="0" w:noHBand="0" w:noVBand="0"/>
      </w:tblPr>
      <w:tblGrid>
        <w:gridCol w:w="9576"/>
      </w:tblGrid>
      <w:tr w:rsidR="00027C85" w14:paraId="598D0300" w14:textId="77777777">
        <w:tc>
          <w:tcPr>
            <w:tcW w:w="0" w:type="auto"/>
          </w:tcPr>
          <w:p w14:paraId="5BE2793D" w14:textId="77777777" w:rsidR="00027C85" w:rsidRDefault="00AF6563">
            <w:pPr>
              <w:pStyle w:val="Figure"/>
              <w:jc w:val="center"/>
            </w:pPr>
            <w:r>
              <w:rPr>
                <w:noProof/>
              </w:rPr>
              <w:drawing>
                <wp:inline distT="0" distB="0" distL="0" distR="0" wp14:anchorId="0B2275F8" wp14:editId="44146C5B">
                  <wp:extent cx="5334000" cy="245123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images/Trts%20All-01.png"/>
                          <pic:cNvPicPr>
                            <a:picLocks noChangeAspect="1" noChangeArrowheads="1"/>
                          </pic:cNvPicPr>
                        </pic:nvPicPr>
                        <pic:blipFill>
                          <a:blip r:embed="rId23"/>
                          <a:stretch>
                            <a:fillRect/>
                          </a:stretch>
                        </pic:blipFill>
                        <pic:spPr bwMode="auto">
                          <a:xfrm>
                            <a:off x="0" y="0"/>
                            <a:ext cx="5334000" cy="2451237"/>
                          </a:xfrm>
                          <a:prstGeom prst="rect">
                            <a:avLst/>
                          </a:prstGeom>
                          <a:noFill/>
                          <a:ln w="9525">
                            <a:noFill/>
                            <a:headEnd/>
                            <a:tailEnd/>
                          </a:ln>
                        </pic:spPr>
                      </pic:pic>
                    </a:graphicData>
                  </a:graphic>
                </wp:inline>
              </w:drawing>
            </w:r>
          </w:p>
          <w:p w14:paraId="1A521219" w14:textId="77777777" w:rsidR="00027C85" w:rsidRDefault="00AF6563">
            <w:pPr>
              <w:pStyle w:val="ImageCaption"/>
              <w:spacing w:before="200"/>
            </w:pPr>
            <w:r>
              <w:t>Figure 3.7 Data from all sites and all collars represent ecosystem respiration within the collars, a) annual measurements between April 2023 and March 2024, b) measured throughout growin</w:t>
            </w:r>
            <w:r>
              <w:t>g season between April 2023 and September 2023 and c) measured throughout growing season between April 2023 and September 2023</w:t>
            </w:r>
          </w:p>
        </w:tc>
      </w:tr>
    </w:tbl>
    <w:p w14:paraId="11B90081" w14:textId="434C9394" w:rsidR="00027C85" w:rsidRDefault="00AF6563">
      <w:pPr>
        <w:pStyle w:val="BodyText"/>
      </w:pPr>
      <w:r>
        <w:lastRenderedPageBreak/>
        <w:t>Table 3.2</w:t>
      </w:r>
    </w:p>
    <w:tbl>
      <w:tblPr>
        <w:tblStyle w:val="TableGrid"/>
        <w:tblW w:w="9350" w:type="dxa"/>
        <w:tblLook w:val="04A0" w:firstRow="1" w:lastRow="0" w:firstColumn="1" w:lastColumn="0" w:noHBand="0" w:noVBand="1"/>
      </w:tblPr>
      <w:tblGrid>
        <w:gridCol w:w="1340"/>
        <w:gridCol w:w="1916"/>
        <w:gridCol w:w="2268"/>
        <w:gridCol w:w="1984"/>
        <w:gridCol w:w="1842"/>
      </w:tblGrid>
      <w:tr w:rsidR="004B6BDF" w14:paraId="38B73216" w14:textId="77777777" w:rsidTr="00B252A0">
        <w:tc>
          <w:tcPr>
            <w:tcW w:w="1340" w:type="dxa"/>
          </w:tcPr>
          <w:p w14:paraId="42BD4152" w14:textId="77777777" w:rsidR="004B6BDF" w:rsidRDefault="004B6BDF" w:rsidP="00B252A0"/>
        </w:tc>
        <w:tc>
          <w:tcPr>
            <w:tcW w:w="1916" w:type="dxa"/>
          </w:tcPr>
          <w:p w14:paraId="717FC0ED" w14:textId="77777777" w:rsidR="004B6BDF" w:rsidRPr="009F13F6" w:rsidRDefault="004B6BDF" w:rsidP="00B252A0">
            <w:pPr>
              <w:rPr>
                <w:rFonts w:ascii="Times New Roman" w:hAnsi="Times New Roman" w:cs="Times New Roman"/>
                <w:b/>
                <w:bCs/>
                <w:sz w:val="22"/>
                <w:szCs w:val="22"/>
              </w:rPr>
            </w:pPr>
            <w:r w:rsidRPr="009F13F6">
              <w:rPr>
                <w:rFonts w:ascii="Times New Roman" w:hAnsi="Times New Roman" w:cs="Times New Roman"/>
                <w:b/>
                <w:bCs/>
                <w:sz w:val="22"/>
                <w:szCs w:val="22"/>
              </w:rPr>
              <w:t>Ecosystem Types / Treatments</w:t>
            </w:r>
          </w:p>
        </w:tc>
        <w:tc>
          <w:tcPr>
            <w:tcW w:w="2268" w:type="dxa"/>
          </w:tcPr>
          <w:p w14:paraId="4D1931A4" w14:textId="77777777" w:rsidR="004B6BDF" w:rsidRPr="008D0BD4" w:rsidRDefault="004B6BDF" w:rsidP="00B252A0">
            <w:pPr>
              <w:jc w:val="center"/>
              <w:rPr>
                <w:rFonts w:ascii="Times New Roman" w:hAnsi="Times New Roman" w:cs="Times New Roman"/>
                <w:b/>
                <w:bCs/>
                <w:sz w:val="22"/>
                <w:szCs w:val="22"/>
              </w:rPr>
            </w:pPr>
            <w:proofErr w:type="spellStart"/>
            <w:r w:rsidRPr="008D0BD4">
              <w:rPr>
                <w:rFonts w:ascii="Times New Roman" w:hAnsi="Times New Roman" w:cs="Times New Roman"/>
                <w:b/>
                <w:bCs/>
                <w:sz w:val="22"/>
                <w:szCs w:val="22"/>
              </w:rPr>
              <w:t>R</w:t>
            </w:r>
            <w:r w:rsidRPr="00233115">
              <w:rPr>
                <w:rFonts w:ascii="Times New Roman" w:hAnsi="Times New Roman" w:cs="Times New Roman"/>
                <w:b/>
                <w:bCs/>
                <w:sz w:val="22"/>
                <w:szCs w:val="22"/>
                <w:vertAlign w:val="subscript"/>
              </w:rPr>
              <w:t>eco</w:t>
            </w:r>
            <w:proofErr w:type="spellEnd"/>
            <w:r w:rsidRPr="008D0BD4">
              <w:rPr>
                <w:rFonts w:ascii="Times New Roman" w:hAnsi="Times New Roman" w:cs="Times New Roman"/>
                <w:b/>
                <w:bCs/>
                <w:sz w:val="22"/>
                <w:szCs w:val="22"/>
              </w:rPr>
              <w:t xml:space="preserve"> Median (Q1, Q3)</w:t>
            </w:r>
          </w:p>
        </w:tc>
        <w:tc>
          <w:tcPr>
            <w:tcW w:w="1984" w:type="dxa"/>
          </w:tcPr>
          <w:p w14:paraId="5A924FFF" w14:textId="77777777" w:rsidR="004B6BDF" w:rsidRPr="00C95C97" w:rsidRDefault="004B6BDF" w:rsidP="00B252A0">
            <w:pPr>
              <w:jc w:val="center"/>
              <w:rPr>
                <w:rFonts w:ascii="Times New Roman" w:hAnsi="Times New Roman" w:cs="Times New Roman"/>
                <w:b/>
                <w:bCs/>
                <w:sz w:val="22"/>
                <w:szCs w:val="22"/>
              </w:rPr>
            </w:pPr>
            <w:proofErr w:type="spellStart"/>
            <w:r w:rsidRPr="00C95C97">
              <w:rPr>
                <w:rFonts w:ascii="Times New Roman" w:hAnsi="Times New Roman" w:cs="Times New Roman"/>
                <w:b/>
                <w:bCs/>
                <w:sz w:val="22"/>
                <w:szCs w:val="22"/>
              </w:rPr>
              <w:t>R</w:t>
            </w:r>
            <w:r w:rsidRPr="00233115">
              <w:rPr>
                <w:rFonts w:ascii="Times New Roman" w:hAnsi="Times New Roman" w:cs="Times New Roman"/>
                <w:b/>
                <w:bCs/>
                <w:sz w:val="22"/>
                <w:szCs w:val="22"/>
                <w:vertAlign w:val="subscript"/>
              </w:rPr>
              <w:t>eco</w:t>
            </w:r>
            <w:proofErr w:type="spellEnd"/>
            <w:r w:rsidRPr="00C95C97">
              <w:rPr>
                <w:rFonts w:ascii="Times New Roman" w:hAnsi="Times New Roman" w:cs="Times New Roman"/>
                <w:b/>
                <w:bCs/>
                <w:sz w:val="22"/>
                <w:szCs w:val="22"/>
              </w:rPr>
              <w:t xml:space="preserve"> Mean </w:t>
            </w:r>
            <m:oMath>
              <m:r>
                <m:rPr>
                  <m:sty m:val="bi"/>
                </m:rPr>
                <w:rPr>
                  <w:rFonts w:ascii="Cambria Math" w:hAnsi="Cambria Math" w:cs="Times New Roman"/>
                  <w:sz w:val="22"/>
                  <w:szCs w:val="22"/>
                </w:rPr>
                <m:t>±</m:t>
              </m:r>
            </m:oMath>
            <w:r w:rsidRPr="00C95C97">
              <w:rPr>
                <w:rFonts w:ascii="Times New Roman" w:hAnsi="Times New Roman" w:cs="Times New Roman"/>
                <w:b/>
                <w:bCs/>
                <w:sz w:val="22"/>
                <w:szCs w:val="22"/>
              </w:rPr>
              <w:t xml:space="preserve"> SD</w:t>
            </w:r>
          </w:p>
        </w:tc>
        <w:tc>
          <w:tcPr>
            <w:tcW w:w="1842" w:type="dxa"/>
          </w:tcPr>
          <w:p w14:paraId="3A13C74C" w14:textId="77777777" w:rsidR="004B6BDF"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 xml:space="preserve">Paired t-test </w:t>
            </w:r>
          </w:p>
          <w:p w14:paraId="23D18A66" w14:textId="77777777" w:rsidR="004B6BDF" w:rsidRPr="008D0BD4"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P-values</w:t>
            </w:r>
          </w:p>
        </w:tc>
      </w:tr>
      <w:tr w:rsidR="004B6BDF" w14:paraId="4173811B" w14:textId="77777777" w:rsidTr="00B252A0">
        <w:tc>
          <w:tcPr>
            <w:tcW w:w="1340" w:type="dxa"/>
            <w:vMerge w:val="restart"/>
          </w:tcPr>
          <w:p w14:paraId="67095752" w14:textId="77777777" w:rsidR="004B6BDF" w:rsidRDefault="004B6BDF" w:rsidP="00B252A0">
            <w:pPr>
              <w:jc w:val="center"/>
              <w:rPr>
                <w:rFonts w:ascii="Times New Roman" w:hAnsi="Times New Roman" w:cs="Times New Roman"/>
                <w:b/>
                <w:bCs/>
                <w:sz w:val="22"/>
                <w:szCs w:val="22"/>
              </w:rPr>
            </w:pPr>
          </w:p>
          <w:p w14:paraId="6C67E31E" w14:textId="77777777" w:rsidR="004B6BDF" w:rsidRDefault="004B6BDF" w:rsidP="00B252A0">
            <w:pPr>
              <w:jc w:val="center"/>
              <w:rPr>
                <w:rFonts w:ascii="Times New Roman" w:hAnsi="Times New Roman" w:cs="Times New Roman"/>
                <w:b/>
                <w:bCs/>
                <w:sz w:val="22"/>
                <w:szCs w:val="22"/>
              </w:rPr>
            </w:pPr>
          </w:p>
          <w:p w14:paraId="6880D92D" w14:textId="77777777" w:rsidR="004B6BDF" w:rsidRDefault="004B6BDF" w:rsidP="00B252A0">
            <w:pPr>
              <w:jc w:val="center"/>
              <w:rPr>
                <w:rFonts w:ascii="Times New Roman" w:hAnsi="Times New Roman" w:cs="Times New Roman"/>
                <w:b/>
                <w:bCs/>
                <w:sz w:val="22"/>
                <w:szCs w:val="22"/>
              </w:rPr>
            </w:pPr>
          </w:p>
          <w:p w14:paraId="3218871D" w14:textId="77777777" w:rsidR="004B6BDF" w:rsidRDefault="004B6BDF" w:rsidP="00B252A0">
            <w:pPr>
              <w:jc w:val="center"/>
              <w:rPr>
                <w:rFonts w:ascii="Times New Roman" w:hAnsi="Times New Roman" w:cs="Times New Roman"/>
                <w:b/>
                <w:bCs/>
                <w:sz w:val="22"/>
                <w:szCs w:val="22"/>
              </w:rPr>
            </w:pPr>
          </w:p>
          <w:p w14:paraId="72042F5C"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Annual</w:t>
            </w:r>
          </w:p>
        </w:tc>
        <w:tc>
          <w:tcPr>
            <w:tcW w:w="1916" w:type="dxa"/>
          </w:tcPr>
          <w:p w14:paraId="2599D5BC"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w:t>
            </w:r>
            <w:r w:rsidRPr="006270DB">
              <w:rPr>
                <w:rFonts w:ascii="Times New Roman" w:hAnsi="Times New Roman" w:cs="Times New Roman"/>
                <w:sz w:val="22"/>
                <w:szCs w:val="22"/>
              </w:rPr>
              <w:t>S</w:t>
            </w:r>
          </w:p>
        </w:tc>
        <w:tc>
          <w:tcPr>
            <w:tcW w:w="2268" w:type="dxa"/>
          </w:tcPr>
          <w:p w14:paraId="19A943C6" w14:textId="77777777" w:rsidR="004B6BDF" w:rsidRPr="008D0BD4" w:rsidRDefault="004B6BDF" w:rsidP="00B252A0">
            <w:pPr>
              <w:jc w:val="center"/>
              <w:rPr>
                <w:rFonts w:ascii="Times New Roman" w:hAnsi="Times New Roman" w:cs="Times New Roman"/>
                <w:sz w:val="22"/>
                <w:szCs w:val="22"/>
              </w:rPr>
            </w:pPr>
          </w:p>
        </w:tc>
        <w:tc>
          <w:tcPr>
            <w:tcW w:w="1984" w:type="dxa"/>
          </w:tcPr>
          <w:p w14:paraId="0D99B86F"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5D4521F6" w14:textId="77777777" w:rsidR="004B6BDF" w:rsidRDefault="004B6BDF" w:rsidP="00B252A0">
            <w:pPr>
              <w:rPr>
                <w:rFonts w:ascii="Times New Roman" w:hAnsi="Times New Roman" w:cs="Times New Roman"/>
                <w:sz w:val="22"/>
                <w:szCs w:val="22"/>
                <w:vertAlign w:val="superscript"/>
              </w:rPr>
            </w:pPr>
          </w:p>
          <w:p w14:paraId="4034B794"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2B20CD4C" w14:textId="77777777" w:rsidTr="00B252A0">
        <w:tc>
          <w:tcPr>
            <w:tcW w:w="1340" w:type="dxa"/>
            <w:vMerge/>
          </w:tcPr>
          <w:p w14:paraId="072CC892"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5C1741C2" w14:textId="77777777" w:rsidR="004B6BDF" w:rsidRDefault="004B6BDF" w:rsidP="00B252A0">
            <w:r w:rsidRPr="006270DB">
              <w:rPr>
                <w:rFonts w:ascii="Times New Roman" w:hAnsi="Times New Roman" w:cs="Times New Roman"/>
                <w:sz w:val="20"/>
                <w:szCs w:val="20"/>
              </w:rPr>
              <w:t>- Treatment S</w:t>
            </w:r>
          </w:p>
        </w:tc>
        <w:tc>
          <w:tcPr>
            <w:tcW w:w="2268" w:type="dxa"/>
          </w:tcPr>
          <w:p w14:paraId="03429C94"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3.90</w:t>
            </w:r>
            <w:r w:rsidRPr="008D0BD4">
              <w:rPr>
                <w:rFonts w:ascii="Times New Roman" w:hAnsi="Times New Roman" w:cs="Times New Roman"/>
                <w:sz w:val="22"/>
                <w:szCs w:val="22"/>
              </w:rPr>
              <w:t xml:space="preserve"> (1.7</w:t>
            </w:r>
            <w:r>
              <w:rPr>
                <w:rFonts w:ascii="Times New Roman" w:hAnsi="Times New Roman" w:cs="Times New Roman"/>
                <w:sz w:val="22"/>
                <w:szCs w:val="22"/>
              </w:rPr>
              <w:t>2</w:t>
            </w:r>
            <w:r w:rsidRPr="008D0BD4">
              <w:rPr>
                <w:rFonts w:ascii="Times New Roman" w:hAnsi="Times New Roman" w:cs="Times New Roman"/>
                <w:sz w:val="22"/>
                <w:szCs w:val="22"/>
              </w:rPr>
              <w:t>, 6.</w:t>
            </w:r>
            <w:r>
              <w:rPr>
                <w:rFonts w:ascii="Times New Roman" w:hAnsi="Times New Roman" w:cs="Times New Roman"/>
                <w:sz w:val="22"/>
                <w:szCs w:val="22"/>
              </w:rPr>
              <w:t>49</w:t>
            </w:r>
            <w:r w:rsidRPr="008D0BD4">
              <w:rPr>
                <w:rFonts w:ascii="Times New Roman" w:hAnsi="Times New Roman" w:cs="Times New Roman"/>
                <w:sz w:val="22"/>
                <w:szCs w:val="22"/>
              </w:rPr>
              <w:t>)</w:t>
            </w:r>
          </w:p>
        </w:tc>
        <w:tc>
          <w:tcPr>
            <w:tcW w:w="1984" w:type="dxa"/>
          </w:tcPr>
          <w:p w14:paraId="2D7D78DD"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w:t>
            </w:r>
            <w:r>
              <w:rPr>
                <w:rFonts w:ascii="Times New Roman" w:hAnsi="Times New Roman" w:cs="Times New Roman"/>
                <w:sz w:val="22"/>
                <w:szCs w:val="22"/>
              </w:rPr>
              <w:t xml:space="preserve">48 </w:t>
            </w:r>
            <m:oMath>
              <m:r>
                <w:rPr>
                  <w:rFonts w:ascii="Cambria Math" w:hAnsi="Cambria Math" w:cs="Times New Roman"/>
                  <w:sz w:val="22"/>
                  <w:szCs w:val="22"/>
                </w:rPr>
                <m:t xml:space="preserve">± </m:t>
              </m:r>
            </m:oMath>
            <w:r>
              <w:rPr>
                <w:rFonts w:ascii="Times New Roman" w:hAnsi="Times New Roman" w:cs="Times New Roman"/>
                <w:sz w:val="22"/>
                <w:szCs w:val="22"/>
              </w:rPr>
              <w:t>3.70</w:t>
            </w:r>
          </w:p>
        </w:tc>
        <w:tc>
          <w:tcPr>
            <w:tcW w:w="1842" w:type="dxa"/>
            <w:vMerge/>
          </w:tcPr>
          <w:p w14:paraId="41927860" w14:textId="77777777" w:rsidR="004B6BDF" w:rsidRPr="008D0BD4" w:rsidRDefault="004B6BDF" w:rsidP="00B252A0">
            <w:pPr>
              <w:jc w:val="center"/>
              <w:rPr>
                <w:rFonts w:ascii="Times New Roman" w:hAnsi="Times New Roman" w:cs="Times New Roman"/>
                <w:sz w:val="22"/>
                <w:szCs w:val="22"/>
              </w:rPr>
            </w:pPr>
          </w:p>
        </w:tc>
      </w:tr>
      <w:tr w:rsidR="004B6BDF" w14:paraId="4CE92ED3" w14:textId="77777777" w:rsidTr="00B252A0">
        <w:tc>
          <w:tcPr>
            <w:tcW w:w="1340" w:type="dxa"/>
            <w:vMerge/>
          </w:tcPr>
          <w:p w14:paraId="2470AEF5"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1F4B863" w14:textId="77777777" w:rsidR="004B6BDF" w:rsidRDefault="004B6BDF" w:rsidP="00B252A0">
            <w:r w:rsidRPr="006270DB">
              <w:rPr>
                <w:rFonts w:ascii="Times New Roman" w:hAnsi="Times New Roman" w:cs="Times New Roman"/>
                <w:sz w:val="20"/>
                <w:szCs w:val="20"/>
              </w:rPr>
              <w:t>- Treatment R</w:t>
            </w:r>
          </w:p>
        </w:tc>
        <w:tc>
          <w:tcPr>
            <w:tcW w:w="2268" w:type="dxa"/>
          </w:tcPr>
          <w:p w14:paraId="74525719"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3.</w:t>
            </w:r>
            <w:r>
              <w:rPr>
                <w:rFonts w:ascii="Times New Roman" w:hAnsi="Times New Roman" w:cs="Times New Roman"/>
                <w:sz w:val="22"/>
                <w:szCs w:val="22"/>
              </w:rPr>
              <w:t>19</w:t>
            </w:r>
            <w:r w:rsidRPr="008D0BD4">
              <w:rPr>
                <w:rFonts w:ascii="Times New Roman" w:hAnsi="Times New Roman" w:cs="Times New Roman"/>
                <w:sz w:val="22"/>
                <w:szCs w:val="22"/>
              </w:rPr>
              <w:t xml:space="preserve"> (1.</w:t>
            </w:r>
            <w:r>
              <w:rPr>
                <w:rFonts w:ascii="Times New Roman" w:hAnsi="Times New Roman" w:cs="Times New Roman"/>
                <w:sz w:val="22"/>
                <w:szCs w:val="22"/>
              </w:rPr>
              <w:t>36</w:t>
            </w:r>
            <w:r w:rsidRPr="008D0BD4">
              <w:rPr>
                <w:rFonts w:ascii="Times New Roman" w:hAnsi="Times New Roman" w:cs="Times New Roman"/>
                <w:sz w:val="22"/>
                <w:szCs w:val="22"/>
              </w:rPr>
              <w:t>, 5.</w:t>
            </w:r>
            <w:r>
              <w:rPr>
                <w:rFonts w:ascii="Times New Roman" w:hAnsi="Times New Roman" w:cs="Times New Roman"/>
                <w:sz w:val="22"/>
                <w:szCs w:val="22"/>
              </w:rPr>
              <w:t>10</w:t>
            </w:r>
            <w:r w:rsidRPr="008D0BD4">
              <w:rPr>
                <w:rFonts w:ascii="Times New Roman" w:hAnsi="Times New Roman" w:cs="Times New Roman"/>
                <w:sz w:val="22"/>
                <w:szCs w:val="22"/>
              </w:rPr>
              <w:t>)</w:t>
            </w:r>
          </w:p>
        </w:tc>
        <w:tc>
          <w:tcPr>
            <w:tcW w:w="1984" w:type="dxa"/>
          </w:tcPr>
          <w:p w14:paraId="15E44F93"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3.</w:t>
            </w:r>
            <w:r>
              <w:rPr>
                <w:rFonts w:ascii="Times New Roman" w:hAnsi="Times New Roman" w:cs="Times New Roman"/>
                <w:sz w:val="22"/>
                <w:szCs w:val="22"/>
              </w:rPr>
              <w:t xml:space="preserve">30 </w:t>
            </w:r>
            <m:oMath>
              <m:r>
                <w:rPr>
                  <w:rFonts w:ascii="Cambria Math" w:hAnsi="Cambria Math" w:cs="Times New Roman"/>
                  <w:sz w:val="22"/>
                  <w:szCs w:val="22"/>
                </w:rPr>
                <m:t xml:space="preserve">± </m:t>
              </m:r>
            </m:oMath>
            <w:r>
              <w:rPr>
                <w:rFonts w:ascii="Times New Roman" w:hAnsi="Times New Roman" w:cs="Times New Roman"/>
                <w:sz w:val="22"/>
                <w:szCs w:val="22"/>
              </w:rPr>
              <w:t>4.57</w:t>
            </w:r>
          </w:p>
        </w:tc>
        <w:tc>
          <w:tcPr>
            <w:tcW w:w="1842" w:type="dxa"/>
            <w:vMerge/>
          </w:tcPr>
          <w:p w14:paraId="72CD66AF" w14:textId="77777777" w:rsidR="004B6BDF" w:rsidRPr="008D0BD4" w:rsidRDefault="004B6BDF" w:rsidP="00B252A0">
            <w:pPr>
              <w:jc w:val="center"/>
              <w:rPr>
                <w:rFonts w:ascii="Times New Roman" w:hAnsi="Times New Roman" w:cs="Times New Roman"/>
                <w:sz w:val="22"/>
                <w:szCs w:val="22"/>
              </w:rPr>
            </w:pPr>
          </w:p>
        </w:tc>
      </w:tr>
      <w:tr w:rsidR="004B6BDF" w14:paraId="3ECB5AD9" w14:textId="77777777" w:rsidTr="00B252A0">
        <w:tc>
          <w:tcPr>
            <w:tcW w:w="1340" w:type="dxa"/>
            <w:vMerge/>
          </w:tcPr>
          <w:p w14:paraId="28B63A2F"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71E2D545"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TS</w:t>
            </w:r>
          </w:p>
        </w:tc>
        <w:tc>
          <w:tcPr>
            <w:tcW w:w="2268" w:type="dxa"/>
          </w:tcPr>
          <w:p w14:paraId="261C9AC0" w14:textId="77777777" w:rsidR="004B6BDF" w:rsidRPr="008D0BD4" w:rsidRDefault="004B6BDF" w:rsidP="00B252A0">
            <w:pPr>
              <w:jc w:val="center"/>
              <w:rPr>
                <w:rFonts w:ascii="Times New Roman" w:hAnsi="Times New Roman" w:cs="Times New Roman"/>
                <w:sz w:val="22"/>
                <w:szCs w:val="22"/>
              </w:rPr>
            </w:pPr>
          </w:p>
        </w:tc>
        <w:tc>
          <w:tcPr>
            <w:tcW w:w="1984" w:type="dxa"/>
          </w:tcPr>
          <w:p w14:paraId="326973C5"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128B1301" w14:textId="77777777" w:rsidR="004B6BDF" w:rsidRDefault="004B6BDF" w:rsidP="00B252A0">
            <w:pPr>
              <w:jc w:val="center"/>
              <w:rPr>
                <w:rFonts w:ascii="Times New Roman" w:hAnsi="Times New Roman" w:cs="Times New Roman"/>
                <w:sz w:val="22"/>
                <w:szCs w:val="22"/>
              </w:rPr>
            </w:pPr>
          </w:p>
          <w:p w14:paraId="7C64B6F2" w14:textId="77777777" w:rsidR="004B6BDF" w:rsidRPr="00480D77" w:rsidRDefault="004B6BDF" w:rsidP="00B252A0">
            <w:pPr>
              <w:jc w:val="center"/>
              <w:rPr>
                <w:rFonts w:ascii="Times New Roman" w:hAnsi="Times New Roman" w:cs="Times New Roman"/>
                <w:sz w:val="22"/>
                <w:szCs w:val="22"/>
              </w:rPr>
            </w:pPr>
            <w:r>
              <w:rPr>
                <w:rFonts w:ascii="Times New Roman" w:hAnsi="Times New Roman" w:cs="Times New Roman"/>
                <w:sz w:val="22"/>
                <w:szCs w:val="22"/>
                <w:vertAlign w:val="superscript"/>
              </w:rPr>
              <w:t>***</w:t>
            </w:r>
          </w:p>
        </w:tc>
      </w:tr>
      <w:tr w:rsidR="004B6BDF" w14:paraId="5CEDB401" w14:textId="77777777" w:rsidTr="00B252A0">
        <w:tc>
          <w:tcPr>
            <w:tcW w:w="1340" w:type="dxa"/>
            <w:vMerge/>
          </w:tcPr>
          <w:p w14:paraId="1A691744"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4CAE5CC6" w14:textId="77777777" w:rsidR="004B6BDF" w:rsidRDefault="004B6BDF" w:rsidP="00B252A0">
            <w:r w:rsidRPr="006270DB">
              <w:rPr>
                <w:rFonts w:ascii="Times New Roman" w:hAnsi="Times New Roman" w:cs="Times New Roman"/>
                <w:sz w:val="20"/>
                <w:szCs w:val="20"/>
              </w:rPr>
              <w:t>- Treatment S</w:t>
            </w:r>
          </w:p>
        </w:tc>
        <w:tc>
          <w:tcPr>
            <w:tcW w:w="2268" w:type="dxa"/>
          </w:tcPr>
          <w:p w14:paraId="582A064C"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w:t>
            </w:r>
            <w:r>
              <w:rPr>
                <w:rFonts w:ascii="Times New Roman" w:hAnsi="Times New Roman" w:cs="Times New Roman"/>
                <w:sz w:val="22"/>
                <w:szCs w:val="22"/>
              </w:rPr>
              <w:t>.51</w:t>
            </w:r>
            <w:r w:rsidRPr="008D0BD4">
              <w:rPr>
                <w:rFonts w:ascii="Times New Roman" w:hAnsi="Times New Roman" w:cs="Times New Roman"/>
                <w:sz w:val="22"/>
                <w:szCs w:val="22"/>
              </w:rPr>
              <w:t xml:space="preserve"> (2.0</w:t>
            </w:r>
            <w:r>
              <w:rPr>
                <w:rFonts w:ascii="Times New Roman" w:hAnsi="Times New Roman" w:cs="Times New Roman"/>
                <w:sz w:val="22"/>
                <w:szCs w:val="22"/>
              </w:rPr>
              <w:t>3</w:t>
            </w:r>
            <w:r w:rsidRPr="008D0BD4">
              <w:rPr>
                <w:rFonts w:ascii="Times New Roman" w:hAnsi="Times New Roman" w:cs="Times New Roman"/>
                <w:sz w:val="22"/>
                <w:szCs w:val="22"/>
              </w:rPr>
              <w:t xml:space="preserve">, </w:t>
            </w:r>
            <w:r>
              <w:rPr>
                <w:rFonts w:ascii="Times New Roman" w:hAnsi="Times New Roman" w:cs="Times New Roman"/>
                <w:sz w:val="22"/>
                <w:szCs w:val="22"/>
              </w:rPr>
              <w:t>6.94</w:t>
            </w:r>
            <w:r w:rsidRPr="008D0BD4">
              <w:rPr>
                <w:rFonts w:ascii="Times New Roman" w:hAnsi="Times New Roman" w:cs="Times New Roman"/>
                <w:sz w:val="22"/>
                <w:szCs w:val="22"/>
              </w:rPr>
              <w:t>)</w:t>
            </w:r>
          </w:p>
        </w:tc>
        <w:tc>
          <w:tcPr>
            <w:tcW w:w="1984" w:type="dxa"/>
          </w:tcPr>
          <w:p w14:paraId="5F4080C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5.34 </w:t>
            </w:r>
            <m:oMath>
              <m:r>
                <w:rPr>
                  <w:rFonts w:ascii="Cambria Math" w:hAnsi="Cambria Math" w:cs="Times New Roman"/>
                  <w:sz w:val="22"/>
                  <w:szCs w:val="22"/>
                </w:rPr>
                <m:t xml:space="preserve">± </m:t>
              </m:r>
            </m:oMath>
            <w:r>
              <w:rPr>
                <w:rFonts w:ascii="Times New Roman" w:hAnsi="Times New Roman" w:cs="Times New Roman"/>
                <w:sz w:val="22"/>
                <w:szCs w:val="22"/>
              </w:rPr>
              <w:t>4.18</w:t>
            </w:r>
          </w:p>
        </w:tc>
        <w:tc>
          <w:tcPr>
            <w:tcW w:w="1842" w:type="dxa"/>
            <w:vMerge/>
          </w:tcPr>
          <w:p w14:paraId="489A2797" w14:textId="77777777" w:rsidR="004B6BDF" w:rsidRPr="008D0BD4" w:rsidRDefault="004B6BDF" w:rsidP="00B252A0">
            <w:pPr>
              <w:jc w:val="center"/>
              <w:rPr>
                <w:rFonts w:ascii="Times New Roman" w:hAnsi="Times New Roman" w:cs="Times New Roman"/>
                <w:sz w:val="22"/>
                <w:szCs w:val="22"/>
              </w:rPr>
            </w:pPr>
          </w:p>
        </w:tc>
      </w:tr>
      <w:tr w:rsidR="004B6BDF" w14:paraId="179E3422" w14:textId="77777777" w:rsidTr="00B252A0">
        <w:tc>
          <w:tcPr>
            <w:tcW w:w="1340" w:type="dxa"/>
            <w:vMerge/>
          </w:tcPr>
          <w:p w14:paraId="261F76A3"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201710C0" w14:textId="77777777" w:rsidR="004B6BDF" w:rsidRDefault="004B6BDF" w:rsidP="00B252A0">
            <w:r w:rsidRPr="006270DB">
              <w:rPr>
                <w:rFonts w:ascii="Times New Roman" w:hAnsi="Times New Roman" w:cs="Times New Roman"/>
                <w:sz w:val="20"/>
                <w:szCs w:val="20"/>
              </w:rPr>
              <w:t>- Treatment R</w:t>
            </w:r>
          </w:p>
        </w:tc>
        <w:tc>
          <w:tcPr>
            <w:tcW w:w="2268" w:type="dxa"/>
          </w:tcPr>
          <w:p w14:paraId="2FEA5ECE"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2.35</w:t>
            </w:r>
            <w:r w:rsidRPr="008D0BD4">
              <w:rPr>
                <w:rFonts w:ascii="Times New Roman" w:hAnsi="Times New Roman" w:cs="Times New Roman"/>
                <w:sz w:val="22"/>
                <w:szCs w:val="22"/>
              </w:rPr>
              <w:t xml:space="preserve"> (1.3</w:t>
            </w:r>
            <w:r>
              <w:rPr>
                <w:rFonts w:ascii="Times New Roman" w:hAnsi="Times New Roman" w:cs="Times New Roman"/>
                <w:sz w:val="22"/>
                <w:szCs w:val="22"/>
              </w:rPr>
              <w:t>6</w:t>
            </w:r>
            <w:r w:rsidRPr="008D0BD4">
              <w:rPr>
                <w:rFonts w:ascii="Times New Roman" w:hAnsi="Times New Roman" w:cs="Times New Roman"/>
                <w:sz w:val="22"/>
                <w:szCs w:val="22"/>
              </w:rPr>
              <w:t>, 4.</w:t>
            </w:r>
            <w:r>
              <w:rPr>
                <w:rFonts w:ascii="Times New Roman" w:hAnsi="Times New Roman" w:cs="Times New Roman"/>
                <w:sz w:val="22"/>
                <w:szCs w:val="22"/>
              </w:rPr>
              <w:t>53</w:t>
            </w:r>
            <w:r w:rsidRPr="008D0BD4">
              <w:rPr>
                <w:rFonts w:ascii="Times New Roman" w:hAnsi="Times New Roman" w:cs="Times New Roman"/>
                <w:sz w:val="22"/>
                <w:szCs w:val="22"/>
              </w:rPr>
              <w:t>)</w:t>
            </w:r>
          </w:p>
        </w:tc>
        <w:tc>
          <w:tcPr>
            <w:tcW w:w="1984" w:type="dxa"/>
          </w:tcPr>
          <w:p w14:paraId="4D43E27F"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3.19 </w:t>
            </w:r>
            <m:oMath>
              <m:r>
                <w:rPr>
                  <w:rFonts w:ascii="Cambria Math" w:hAnsi="Cambria Math" w:cs="Times New Roman"/>
                  <w:sz w:val="22"/>
                  <w:szCs w:val="22"/>
                </w:rPr>
                <m:t>±</m:t>
              </m:r>
            </m:oMath>
            <w:r>
              <w:rPr>
                <w:rFonts w:ascii="Times New Roman" w:hAnsi="Times New Roman" w:cs="Times New Roman"/>
                <w:sz w:val="22"/>
                <w:szCs w:val="22"/>
              </w:rPr>
              <w:t xml:space="preserve"> 2.38</w:t>
            </w:r>
          </w:p>
        </w:tc>
        <w:tc>
          <w:tcPr>
            <w:tcW w:w="1842" w:type="dxa"/>
            <w:vMerge/>
          </w:tcPr>
          <w:p w14:paraId="4054FDED" w14:textId="77777777" w:rsidR="004B6BDF" w:rsidRPr="008D0BD4" w:rsidRDefault="004B6BDF" w:rsidP="00B252A0">
            <w:pPr>
              <w:jc w:val="center"/>
              <w:rPr>
                <w:rFonts w:ascii="Times New Roman" w:hAnsi="Times New Roman" w:cs="Times New Roman"/>
                <w:sz w:val="22"/>
                <w:szCs w:val="22"/>
              </w:rPr>
            </w:pPr>
          </w:p>
        </w:tc>
      </w:tr>
      <w:tr w:rsidR="004B6BDF" w14:paraId="71746343" w14:textId="77777777" w:rsidTr="00B252A0">
        <w:tc>
          <w:tcPr>
            <w:tcW w:w="1340" w:type="dxa"/>
            <w:vMerge/>
          </w:tcPr>
          <w:p w14:paraId="2B42B752"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397F9CC1"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268" w:type="dxa"/>
          </w:tcPr>
          <w:p w14:paraId="6FAD7B64" w14:textId="77777777" w:rsidR="004B6BDF" w:rsidRPr="008D0BD4" w:rsidRDefault="004B6BDF" w:rsidP="00B252A0">
            <w:pPr>
              <w:jc w:val="center"/>
              <w:rPr>
                <w:rFonts w:ascii="Times New Roman" w:hAnsi="Times New Roman" w:cs="Times New Roman"/>
                <w:sz w:val="22"/>
                <w:szCs w:val="22"/>
              </w:rPr>
            </w:pPr>
          </w:p>
        </w:tc>
        <w:tc>
          <w:tcPr>
            <w:tcW w:w="1984" w:type="dxa"/>
          </w:tcPr>
          <w:p w14:paraId="6D639F04"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21D847AD" w14:textId="77777777" w:rsidR="004B6BDF" w:rsidRDefault="004B6BDF" w:rsidP="00B252A0">
            <w:pPr>
              <w:jc w:val="center"/>
              <w:rPr>
                <w:rFonts w:ascii="Times New Roman" w:hAnsi="Times New Roman" w:cs="Times New Roman"/>
                <w:sz w:val="22"/>
                <w:szCs w:val="22"/>
              </w:rPr>
            </w:pPr>
          </w:p>
          <w:p w14:paraId="01428EFE"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7C8985CD" w14:textId="77777777" w:rsidTr="00B252A0">
        <w:tc>
          <w:tcPr>
            <w:tcW w:w="1340" w:type="dxa"/>
            <w:vMerge/>
          </w:tcPr>
          <w:p w14:paraId="1910FC00"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3BA0585A" w14:textId="77777777" w:rsidR="004B6BDF" w:rsidRDefault="004B6BDF" w:rsidP="00B252A0">
            <w:r w:rsidRPr="006270DB">
              <w:rPr>
                <w:rFonts w:ascii="Times New Roman" w:hAnsi="Times New Roman" w:cs="Times New Roman"/>
                <w:sz w:val="20"/>
                <w:szCs w:val="20"/>
              </w:rPr>
              <w:t>- Treatment S</w:t>
            </w:r>
          </w:p>
        </w:tc>
        <w:tc>
          <w:tcPr>
            <w:tcW w:w="2268" w:type="dxa"/>
          </w:tcPr>
          <w:p w14:paraId="116A520F"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w:t>
            </w:r>
            <w:r>
              <w:rPr>
                <w:rFonts w:ascii="Times New Roman" w:hAnsi="Times New Roman" w:cs="Times New Roman"/>
                <w:sz w:val="22"/>
                <w:szCs w:val="22"/>
              </w:rPr>
              <w:t>81</w:t>
            </w:r>
            <w:r w:rsidRPr="008D0BD4">
              <w:rPr>
                <w:rFonts w:ascii="Times New Roman" w:hAnsi="Times New Roman" w:cs="Times New Roman"/>
                <w:sz w:val="22"/>
                <w:szCs w:val="22"/>
              </w:rPr>
              <w:t xml:space="preserve"> (2.5</w:t>
            </w:r>
            <w:r>
              <w:rPr>
                <w:rFonts w:ascii="Times New Roman" w:hAnsi="Times New Roman" w:cs="Times New Roman"/>
                <w:sz w:val="22"/>
                <w:szCs w:val="22"/>
              </w:rPr>
              <w:t>4</w:t>
            </w:r>
            <w:r w:rsidRPr="008D0BD4">
              <w:rPr>
                <w:rFonts w:ascii="Times New Roman" w:hAnsi="Times New Roman" w:cs="Times New Roman"/>
                <w:sz w:val="22"/>
                <w:szCs w:val="22"/>
              </w:rPr>
              <w:t>, 8.</w:t>
            </w:r>
            <w:r>
              <w:rPr>
                <w:rFonts w:ascii="Times New Roman" w:hAnsi="Times New Roman" w:cs="Times New Roman"/>
                <w:sz w:val="22"/>
                <w:szCs w:val="22"/>
              </w:rPr>
              <w:t>78</w:t>
            </w:r>
            <w:r w:rsidRPr="008D0BD4">
              <w:rPr>
                <w:rFonts w:ascii="Times New Roman" w:hAnsi="Times New Roman" w:cs="Times New Roman"/>
                <w:sz w:val="22"/>
                <w:szCs w:val="22"/>
              </w:rPr>
              <w:t>)</w:t>
            </w:r>
          </w:p>
        </w:tc>
        <w:tc>
          <w:tcPr>
            <w:tcW w:w="1984" w:type="dxa"/>
          </w:tcPr>
          <w:p w14:paraId="36DAC95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6.39 </w:t>
            </w:r>
            <m:oMath>
              <m:r>
                <w:rPr>
                  <w:rFonts w:ascii="Cambria Math" w:hAnsi="Cambria Math" w:cs="Times New Roman"/>
                  <w:sz w:val="22"/>
                  <w:szCs w:val="22"/>
                </w:rPr>
                <m:t xml:space="preserve">± </m:t>
              </m:r>
            </m:oMath>
            <w:r>
              <w:rPr>
                <w:rFonts w:ascii="Times New Roman" w:hAnsi="Times New Roman" w:cs="Times New Roman"/>
                <w:sz w:val="22"/>
                <w:szCs w:val="22"/>
              </w:rPr>
              <w:t>5.20</w:t>
            </w:r>
          </w:p>
        </w:tc>
        <w:tc>
          <w:tcPr>
            <w:tcW w:w="1842" w:type="dxa"/>
            <w:vMerge/>
          </w:tcPr>
          <w:p w14:paraId="026BCC4E" w14:textId="77777777" w:rsidR="004B6BDF" w:rsidRPr="008D0BD4" w:rsidRDefault="004B6BDF" w:rsidP="00B252A0">
            <w:pPr>
              <w:jc w:val="center"/>
              <w:rPr>
                <w:rFonts w:ascii="Times New Roman" w:hAnsi="Times New Roman" w:cs="Times New Roman"/>
                <w:sz w:val="22"/>
                <w:szCs w:val="22"/>
              </w:rPr>
            </w:pPr>
          </w:p>
        </w:tc>
      </w:tr>
      <w:tr w:rsidR="004B6BDF" w14:paraId="2428AD91" w14:textId="77777777" w:rsidTr="00B252A0">
        <w:tc>
          <w:tcPr>
            <w:tcW w:w="1340" w:type="dxa"/>
            <w:vMerge/>
          </w:tcPr>
          <w:p w14:paraId="42DF15E4"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357A585" w14:textId="77777777" w:rsidR="004B6BDF" w:rsidRDefault="004B6BDF" w:rsidP="00B252A0">
            <w:r w:rsidRPr="006270DB">
              <w:rPr>
                <w:rFonts w:ascii="Times New Roman" w:hAnsi="Times New Roman" w:cs="Times New Roman"/>
                <w:sz w:val="20"/>
                <w:szCs w:val="20"/>
              </w:rPr>
              <w:t>- Treatment R</w:t>
            </w:r>
          </w:p>
        </w:tc>
        <w:tc>
          <w:tcPr>
            <w:tcW w:w="2268" w:type="dxa"/>
          </w:tcPr>
          <w:p w14:paraId="5475A30D"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2.</w:t>
            </w:r>
            <w:r>
              <w:rPr>
                <w:rFonts w:ascii="Times New Roman" w:hAnsi="Times New Roman" w:cs="Times New Roman"/>
                <w:sz w:val="22"/>
                <w:szCs w:val="22"/>
              </w:rPr>
              <w:t>73</w:t>
            </w:r>
            <w:r w:rsidRPr="008D0BD4">
              <w:rPr>
                <w:rFonts w:ascii="Times New Roman" w:hAnsi="Times New Roman" w:cs="Times New Roman"/>
                <w:sz w:val="22"/>
                <w:szCs w:val="22"/>
              </w:rPr>
              <w:t xml:space="preserve"> (</w:t>
            </w:r>
            <w:r>
              <w:rPr>
                <w:rFonts w:ascii="Times New Roman" w:hAnsi="Times New Roman" w:cs="Times New Roman"/>
                <w:sz w:val="22"/>
                <w:szCs w:val="22"/>
              </w:rPr>
              <w:t>0.97</w:t>
            </w:r>
            <w:r w:rsidRPr="008D0BD4">
              <w:rPr>
                <w:rFonts w:ascii="Times New Roman" w:hAnsi="Times New Roman" w:cs="Times New Roman"/>
                <w:sz w:val="22"/>
                <w:szCs w:val="22"/>
              </w:rPr>
              <w:t>, 5.</w:t>
            </w:r>
            <w:r>
              <w:rPr>
                <w:rFonts w:ascii="Times New Roman" w:hAnsi="Times New Roman" w:cs="Times New Roman"/>
                <w:sz w:val="22"/>
                <w:szCs w:val="22"/>
              </w:rPr>
              <w:t>04</w:t>
            </w:r>
            <w:r w:rsidRPr="008D0BD4">
              <w:rPr>
                <w:rFonts w:ascii="Times New Roman" w:hAnsi="Times New Roman" w:cs="Times New Roman"/>
                <w:sz w:val="22"/>
                <w:szCs w:val="22"/>
              </w:rPr>
              <w:t>)</w:t>
            </w:r>
          </w:p>
        </w:tc>
        <w:tc>
          <w:tcPr>
            <w:tcW w:w="1984" w:type="dxa"/>
          </w:tcPr>
          <w:p w14:paraId="3FFD0B5B"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5.26 </w:t>
            </w:r>
            <m:oMath>
              <m:r>
                <w:rPr>
                  <w:rFonts w:ascii="Cambria Math" w:hAnsi="Cambria Math" w:cs="Times New Roman"/>
                  <w:sz w:val="22"/>
                  <w:szCs w:val="22"/>
                </w:rPr>
                <m:t xml:space="preserve">± </m:t>
              </m:r>
            </m:oMath>
            <w:r>
              <w:rPr>
                <w:rFonts w:ascii="Times New Roman" w:hAnsi="Times New Roman" w:cs="Times New Roman"/>
                <w:sz w:val="22"/>
                <w:szCs w:val="22"/>
              </w:rPr>
              <w:t>7.45</w:t>
            </w:r>
          </w:p>
        </w:tc>
        <w:tc>
          <w:tcPr>
            <w:tcW w:w="1842" w:type="dxa"/>
            <w:vMerge/>
          </w:tcPr>
          <w:p w14:paraId="69A96F88" w14:textId="77777777" w:rsidR="004B6BDF" w:rsidRPr="008D0BD4" w:rsidRDefault="004B6BDF" w:rsidP="00B252A0">
            <w:pPr>
              <w:jc w:val="center"/>
              <w:rPr>
                <w:rFonts w:ascii="Times New Roman" w:hAnsi="Times New Roman" w:cs="Times New Roman"/>
                <w:sz w:val="22"/>
                <w:szCs w:val="22"/>
              </w:rPr>
            </w:pPr>
          </w:p>
        </w:tc>
      </w:tr>
      <w:tr w:rsidR="004B6BDF" w14:paraId="308AC43F" w14:textId="77777777" w:rsidTr="00B252A0">
        <w:tc>
          <w:tcPr>
            <w:tcW w:w="1340" w:type="dxa"/>
            <w:vMerge w:val="restart"/>
          </w:tcPr>
          <w:p w14:paraId="47976280" w14:textId="77777777" w:rsidR="004B6BDF" w:rsidRDefault="004B6BDF" w:rsidP="00B252A0">
            <w:pPr>
              <w:jc w:val="center"/>
              <w:rPr>
                <w:rFonts w:ascii="Times New Roman" w:hAnsi="Times New Roman" w:cs="Times New Roman"/>
                <w:b/>
                <w:bCs/>
                <w:sz w:val="22"/>
                <w:szCs w:val="22"/>
              </w:rPr>
            </w:pPr>
          </w:p>
          <w:p w14:paraId="15AAA5A4" w14:textId="77777777" w:rsidR="004B6BDF" w:rsidRDefault="004B6BDF" w:rsidP="00B252A0">
            <w:pPr>
              <w:jc w:val="center"/>
              <w:rPr>
                <w:rFonts w:ascii="Times New Roman" w:hAnsi="Times New Roman" w:cs="Times New Roman"/>
                <w:b/>
                <w:bCs/>
                <w:sz w:val="22"/>
                <w:szCs w:val="22"/>
              </w:rPr>
            </w:pPr>
          </w:p>
          <w:p w14:paraId="4EA12F96" w14:textId="77777777" w:rsidR="004B6BDF" w:rsidRDefault="004B6BDF" w:rsidP="00B252A0">
            <w:pPr>
              <w:jc w:val="center"/>
              <w:rPr>
                <w:rFonts w:ascii="Times New Roman" w:hAnsi="Times New Roman" w:cs="Times New Roman"/>
                <w:b/>
                <w:bCs/>
                <w:sz w:val="22"/>
                <w:szCs w:val="22"/>
              </w:rPr>
            </w:pPr>
          </w:p>
          <w:p w14:paraId="18AB7160"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Growing Season</w:t>
            </w:r>
          </w:p>
        </w:tc>
        <w:tc>
          <w:tcPr>
            <w:tcW w:w="1916" w:type="dxa"/>
          </w:tcPr>
          <w:p w14:paraId="0429283A"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LS</w:t>
            </w:r>
          </w:p>
        </w:tc>
        <w:tc>
          <w:tcPr>
            <w:tcW w:w="2268" w:type="dxa"/>
          </w:tcPr>
          <w:p w14:paraId="39F8DCF6" w14:textId="77777777" w:rsidR="004B6BDF" w:rsidRPr="008D0BD4" w:rsidRDefault="004B6BDF" w:rsidP="00B252A0">
            <w:pPr>
              <w:jc w:val="center"/>
              <w:rPr>
                <w:rFonts w:ascii="Times New Roman" w:hAnsi="Times New Roman" w:cs="Times New Roman"/>
                <w:sz w:val="22"/>
                <w:szCs w:val="22"/>
              </w:rPr>
            </w:pPr>
          </w:p>
        </w:tc>
        <w:tc>
          <w:tcPr>
            <w:tcW w:w="1984" w:type="dxa"/>
          </w:tcPr>
          <w:p w14:paraId="1B41A36F"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4027998A" w14:textId="77777777" w:rsidR="004B6BDF" w:rsidRDefault="004B6BDF" w:rsidP="00B252A0">
            <w:pPr>
              <w:jc w:val="center"/>
              <w:rPr>
                <w:rFonts w:ascii="Times New Roman" w:hAnsi="Times New Roman" w:cs="Times New Roman"/>
                <w:sz w:val="22"/>
                <w:szCs w:val="22"/>
              </w:rPr>
            </w:pPr>
          </w:p>
          <w:p w14:paraId="4A3A1029"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19ACE2FC" w14:textId="77777777" w:rsidTr="00B252A0">
        <w:tc>
          <w:tcPr>
            <w:tcW w:w="1340" w:type="dxa"/>
            <w:vMerge/>
          </w:tcPr>
          <w:p w14:paraId="56976613"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933C1CB" w14:textId="77777777" w:rsidR="004B6BDF" w:rsidRDefault="004B6BDF" w:rsidP="00B252A0">
            <w:r w:rsidRPr="006270DB">
              <w:rPr>
                <w:rFonts w:ascii="Times New Roman" w:hAnsi="Times New Roman" w:cs="Times New Roman"/>
                <w:sz w:val="20"/>
                <w:szCs w:val="20"/>
              </w:rPr>
              <w:t>- Treatment S</w:t>
            </w:r>
          </w:p>
        </w:tc>
        <w:tc>
          <w:tcPr>
            <w:tcW w:w="2268" w:type="dxa"/>
          </w:tcPr>
          <w:p w14:paraId="219E48E3"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4.50 (3.60, 7.43)</w:t>
            </w:r>
          </w:p>
        </w:tc>
        <w:tc>
          <w:tcPr>
            <w:tcW w:w="1984" w:type="dxa"/>
          </w:tcPr>
          <w:p w14:paraId="505EF286"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5.7</w:t>
            </w:r>
            <w:r>
              <w:rPr>
                <w:rFonts w:ascii="Times New Roman" w:hAnsi="Times New Roman" w:cs="Times New Roman"/>
                <w:sz w:val="22"/>
                <w:szCs w:val="22"/>
              </w:rPr>
              <w:t xml:space="preserve">5 </w:t>
            </w:r>
            <m:oMath>
              <m:r>
                <w:rPr>
                  <w:rFonts w:ascii="Cambria Math" w:hAnsi="Cambria Math" w:cs="Times New Roman"/>
                  <w:sz w:val="22"/>
                  <w:szCs w:val="22"/>
                </w:rPr>
                <m:t xml:space="preserve">± </m:t>
              </m:r>
            </m:oMath>
            <w:r>
              <w:rPr>
                <w:rFonts w:ascii="Times New Roman" w:hAnsi="Times New Roman" w:cs="Times New Roman"/>
                <w:sz w:val="22"/>
                <w:szCs w:val="22"/>
              </w:rPr>
              <w:t>3.48</w:t>
            </w:r>
          </w:p>
        </w:tc>
        <w:tc>
          <w:tcPr>
            <w:tcW w:w="1842" w:type="dxa"/>
            <w:vMerge/>
          </w:tcPr>
          <w:p w14:paraId="658AD226" w14:textId="77777777" w:rsidR="004B6BDF" w:rsidRPr="008D0BD4" w:rsidRDefault="004B6BDF" w:rsidP="00B252A0">
            <w:pPr>
              <w:jc w:val="center"/>
              <w:rPr>
                <w:rFonts w:ascii="Times New Roman" w:hAnsi="Times New Roman" w:cs="Times New Roman"/>
                <w:sz w:val="22"/>
                <w:szCs w:val="22"/>
              </w:rPr>
            </w:pPr>
          </w:p>
        </w:tc>
      </w:tr>
      <w:tr w:rsidR="004B6BDF" w14:paraId="2A7370B9" w14:textId="77777777" w:rsidTr="00B252A0">
        <w:tc>
          <w:tcPr>
            <w:tcW w:w="1340" w:type="dxa"/>
            <w:vMerge/>
          </w:tcPr>
          <w:p w14:paraId="188C9599"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6453BCF6" w14:textId="77777777" w:rsidR="004B6BDF" w:rsidRDefault="004B6BDF" w:rsidP="00B252A0">
            <w:r w:rsidRPr="006270DB">
              <w:rPr>
                <w:rFonts w:ascii="Times New Roman" w:hAnsi="Times New Roman" w:cs="Times New Roman"/>
                <w:sz w:val="20"/>
                <w:szCs w:val="20"/>
              </w:rPr>
              <w:t>- Treatment R</w:t>
            </w:r>
          </w:p>
        </w:tc>
        <w:tc>
          <w:tcPr>
            <w:tcW w:w="2268" w:type="dxa"/>
          </w:tcPr>
          <w:p w14:paraId="7B8513E9"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3.8</w:t>
            </w:r>
            <w:r>
              <w:rPr>
                <w:rFonts w:ascii="Times New Roman" w:hAnsi="Times New Roman" w:cs="Times New Roman"/>
                <w:sz w:val="22"/>
                <w:szCs w:val="22"/>
              </w:rPr>
              <w:t>4</w:t>
            </w:r>
            <w:r w:rsidRPr="008D0BD4">
              <w:rPr>
                <w:rFonts w:ascii="Times New Roman" w:hAnsi="Times New Roman" w:cs="Times New Roman"/>
                <w:sz w:val="22"/>
                <w:szCs w:val="22"/>
              </w:rPr>
              <w:t xml:space="preserve"> (2.7</w:t>
            </w:r>
            <w:r>
              <w:rPr>
                <w:rFonts w:ascii="Times New Roman" w:hAnsi="Times New Roman" w:cs="Times New Roman"/>
                <w:sz w:val="22"/>
                <w:szCs w:val="22"/>
              </w:rPr>
              <w:t>2</w:t>
            </w:r>
            <w:r w:rsidRPr="008D0BD4">
              <w:rPr>
                <w:rFonts w:ascii="Times New Roman" w:hAnsi="Times New Roman" w:cs="Times New Roman"/>
                <w:sz w:val="22"/>
                <w:szCs w:val="22"/>
              </w:rPr>
              <w:t>, 5.8</w:t>
            </w:r>
            <w:r>
              <w:rPr>
                <w:rFonts w:ascii="Times New Roman" w:hAnsi="Times New Roman" w:cs="Times New Roman"/>
                <w:sz w:val="22"/>
                <w:szCs w:val="22"/>
              </w:rPr>
              <w:t>4</w:t>
            </w:r>
            <w:r w:rsidRPr="008D0BD4">
              <w:rPr>
                <w:rFonts w:ascii="Times New Roman" w:hAnsi="Times New Roman" w:cs="Times New Roman"/>
                <w:sz w:val="22"/>
                <w:szCs w:val="22"/>
              </w:rPr>
              <w:t>)</w:t>
            </w:r>
          </w:p>
        </w:tc>
        <w:tc>
          <w:tcPr>
            <w:tcW w:w="1984" w:type="dxa"/>
          </w:tcPr>
          <w:p w14:paraId="3B59DD16"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4.504</w:t>
            </w:r>
            <w:r>
              <w:rPr>
                <w:rFonts w:ascii="Times New Roman" w:hAnsi="Times New Roman" w:cs="Times New Roman"/>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2.72</w:t>
            </w:r>
          </w:p>
        </w:tc>
        <w:tc>
          <w:tcPr>
            <w:tcW w:w="1842" w:type="dxa"/>
            <w:vMerge/>
          </w:tcPr>
          <w:p w14:paraId="0183702F" w14:textId="77777777" w:rsidR="004B6BDF" w:rsidRPr="008D0BD4" w:rsidRDefault="004B6BDF" w:rsidP="00B252A0">
            <w:pPr>
              <w:jc w:val="center"/>
              <w:rPr>
                <w:rFonts w:ascii="Times New Roman" w:hAnsi="Times New Roman" w:cs="Times New Roman"/>
                <w:sz w:val="22"/>
                <w:szCs w:val="22"/>
              </w:rPr>
            </w:pPr>
          </w:p>
        </w:tc>
      </w:tr>
      <w:tr w:rsidR="004B6BDF" w14:paraId="7140ABD3" w14:textId="77777777" w:rsidTr="00B252A0">
        <w:tc>
          <w:tcPr>
            <w:tcW w:w="1340" w:type="dxa"/>
            <w:vMerge/>
          </w:tcPr>
          <w:p w14:paraId="29B84526"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D417CEA"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w:t>
            </w:r>
            <w:r w:rsidRPr="006270DB">
              <w:rPr>
                <w:rFonts w:ascii="Times New Roman" w:hAnsi="Times New Roman" w:cs="Times New Roman"/>
                <w:sz w:val="22"/>
                <w:szCs w:val="22"/>
              </w:rPr>
              <w:t>S</w:t>
            </w:r>
          </w:p>
        </w:tc>
        <w:tc>
          <w:tcPr>
            <w:tcW w:w="2268" w:type="dxa"/>
          </w:tcPr>
          <w:p w14:paraId="7461DE61" w14:textId="77777777" w:rsidR="004B6BDF" w:rsidRPr="008D0BD4" w:rsidRDefault="004B6BDF" w:rsidP="00B252A0">
            <w:pPr>
              <w:jc w:val="center"/>
              <w:rPr>
                <w:rFonts w:ascii="Times New Roman" w:hAnsi="Times New Roman" w:cs="Times New Roman"/>
                <w:sz w:val="22"/>
                <w:szCs w:val="22"/>
              </w:rPr>
            </w:pPr>
          </w:p>
        </w:tc>
        <w:tc>
          <w:tcPr>
            <w:tcW w:w="1984" w:type="dxa"/>
          </w:tcPr>
          <w:p w14:paraId="699D2EBA"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4E1684FD" w14:textId="77777777" w:rsidR="004B6BDF" w:rsidRDefault="004B6BDF" w:rsidP="00B252A0">
            <w:pPr>
              <w:jc w:val="center"/>
              <w:rPr>
                <w:rFonts w:ascii="Times New Roman" w:hAnsi="Times New Roman" w:cs="Times New Roman"/>
                <w:sz w:val="22"/>
                <w:szCs w:val="22"/>
              </w:rPr>
            </w:pPr>
          </w:p>
          <w:p w14:paraId="50F8BB92"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532DD31B" w14:textId="77777777" w:rsidTr="00B252A0">
        <w:tc>
          <w:tcPr>
            <w:tcW w:w="1340" w:type="dxa"/>
            <w:vMerge/>
          </w:tcPr>
          <w:p w14:paraId="590CAB0C"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560ACCB1" w14:textId="77777777" w:rsidR="004B6BDF" w:rsidRDefault="004B6BDF" w:rsidP="00B252A0">
            <w:r w:rsidRPr="006270DB">
              <w:rPr>
                <w:rFonts w:ascii="Times New Roman" w:hAnsi="Times New Roman" w:cs="Times New Roman"/>
                <w:sz w:val="20"/>
                <w:szCs w:val="20"/>
              </w:rPr>
              <w:t>- Treatment S</w:t>
            </w:r>
          </w:p>
        </w:tc>
        <w:tc>
          <w:tcPr>
            <w:tcW w:w="2268" w:type="dxa"/>
          </w:tcPr>
          <w:p w14:paraId="775B7A43"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5.88 (3.79, 8.4</w:t>
            </w:r>
            <w:r>
              <w:rPr>
                <w:rFonts w:ascii="Times New Roman" w:hAnsi="Times New Roman" w:cs="Times New Roman"/>
                <w:sz w:val="22"/>
                <w:szCs w:val="22"/>
              </w:rPr>
              <w:t>8</w:t>
            </w:r>
            <w:r w:rsidRPr="008D0BD4">
              <w:rPr>
                <w:rFonts w:ascii="Times New Roman" w:hAnsi="Times New Roman" w:cs="Times New Roman"/>
                <w:sz w:val="22"/>
                <w:szCs w:val="22"/>
              </w:rPr>
              <w:t>)</w:t>
            </w:r>
          </w:p>
        </w:tc>
        <w:tc>
          <w:tcPr>
            <w:tcW w:w="1984" w:type="dxa"/>
          </w:tcPr>
          <w:p w14:paraId="0B6E65FD"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6.640</w:t>
            </w:r>
            <w:r>
              <w:rPr>
                <w:rFonts w:ascii="Times New Roman" w:hAnsi="Times New Roman" w:cs="Times New Roman"/>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4.12</w:t>
            </w:r>
          </w:p>
        </w:tc>
        <w:tc>
          <w:tcPr>
            <w:tcW w:w="1842" w:type="dxa"/>
            <w:vMerge/>
          </w:tcPr>
          <w:p w14:paraId="254B41F3" w14:textId="77777777" w:rsidR="004B6BDF" w:rsidRPr="008D0BD4" w:rsidRDefault="004B6BDF" w:rsidP="00B252A0">
            <w:pPr>
              <w:jc w:val="center"/>
              <w:rPr>
                <w:rFonts w:ascii="Times New Roman" w:hAnsi="Times New Roman" w:cs="Times New Roman"/>
                <w:sz w:val="22"/>
                <w:szCs w:val="22"/>
              </w:rPr>
            </w:pPr>
          </w:p>
        </w:tc>
      </w:tr>
      <w:tr w:rsidR="004B6BDF" w14:paraId="0A167F98" w14:textId="77777777" w:rsidTr="00B252A0">
        <w:tc>
          <w:tcPr>
            <w:tcW w:w="1340" w:type="dxa"/>
            <w:vMerge/>
          </w:tcPr>
          <w:p w14:paraId="200885C2"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20019E1" w14:textId="77777777" w:rsidR="004B6BDF" w:rsidRDefault="004B6BDF" w:rsidP="00B252A0">
            <w:r w:rsidRPr="006270DB">
              <w:rPr>
                <w:rFonts w:ascii="Times New Roman" w:hAnsi="Times New Roman" w:cs="Times New Roman"/>
                <w:sz w:val="20"/>
                <w:szCs w:val="20"/>
              </w:rPr>
              <w:t>- Treatment R</w:t>
            </w:r>
          </w:p>
        </w:tc>
        <w:tc>
          <w:tcPr>
            <w:tcW w:w="2268" w:type="dxa"/>
          </w:tcPr>
          <w:p w14:paraId="58ED7B44"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3.4</w:t>
            </w:r>
            <w:r>
              <w:rPr>
                <w:rFonts w:ascii="Times New Roman" w:hAnsi="Times New Roman" w:cs="Times New Roman"/>
                <w:sz w:val="22"/>
                <w:szCs w:val="22"/>
              </w:rPr>
              <w:t>4</w:t>
            </w:r>
            <w:r w:rsidRPr="008D0BD4">
              <w:rPr>
                <w:rFonts w:ascii="Times New Roman" w:hAnsi="Times New Roman" w:cs="Times New Roman"/>
                <w:sz w:val="22"/>
                <w:szCs w:val="22"/>
              </w:rPr>
              <w:t xml:space="preserve"> (1.91, 4.85)</w:t>
            </w:r>
          </w:p>
        </w:tc>
        <w:tc>
          <w:tcPr>
            <w:tcW w:w="1984" w:type="dxa"/>
          </w:tcPr>
          <w:p w14:paraId="299ED831"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3.836</w:t>
            </w:r>
            <w:r>
              <w:rPr>
                <w:rFonts w:ascii="Times New Roman" w:hAnsi="Times New Roman" w:cs="Times New Roman"/>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2.38</w:t>
            </w:r>
          </w:p>
        </w:tc>
        <w:tc>
          <w:tcPr>
            <w:tcW w:w="1842" w:type="dxa"/>
            <w:vMerge/>
          </w:tcPr>
          <w:p w14:paraId="4DD89D47" w14:textId="77777777" w:rsidR="004B6BDF" w:rsidRPr="008D0BD4" w:rsidRDefault="004B6BDF" w:rsidP="00B252A0">
            <w:pPr>
              <w:jc w:val="center"/>
              <w:rPr>
                <w:rFonts w:ascii="Times New Roman" w:hAnsi="Times New Roman" w:cs="Times New Roman"/>
                <w:sz w:val="22"/>
                <w:szCs w:val="22"/>
              </w:rPr>
            </w:pPr>
          </w:p>
        </w:tc>
      </w:tr>
      <w:tr w:rsidR="004B6BDF" w14:paraId="1304B45C" w14:textId="77777777" w:rsidTr="00B252A0">
        <w:tc>
          <w:tcPr>
            <w:tcW w:w="1340" w:type="dxa"/>
            <w:vMerge/>
          </w:tcPr>
          <w:p w14:paraId="1C2992AF"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1ECFA5A"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268" w:type="dxa"/>
          </w:tcPr>
          <w:p w14:paraId="7B4CF9B3" w14:textId="77777777" w:rsidR="004B6BDF" w:rsidRPr="008D0BD4" w:rsidRDefault="004B6BDF" w:rsidP="00B252A0">
            <w:pPr>
              <w:jc w:val="center"/>
              <w:rPr>
                <w:rFonts w:ascii="Times New Roman" w:hAnsi="Times New Roman" w:cs="Times New Roman"/>
                <w:sz w:val="22"/>
                <w:szCs w:val="22"/>
              </w:rPr>
            </w:pPr>
          </w:p>
        </w:tc>
        <w:tc>
          <w:tcPr>
            <w:tcW w:w="1984" w:type="dxa"/>
          </w:tcPr>
          <w:p w14:paraId="53145246"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4DA516C7" w14:textId="77777777" w:rsidR="004B6BDF" w:rsidRDefault="004B6BDF" w:rsidP="00B252A0">
            <w:pPr>
              <w:jc w:val="center"/>
              <w:rPr>
                <w:rFonts w:ascii="Times New Roman" w:hAnsi="Times New Roman" w:cs="Times New Roman"/>
                <w:sz w:val="22"/>
                <w:szCs w:val="22"/>
              </w:rPr>
            </w:pPr>
          </w:p>
          <w:p w14:paraId="5167B7D8"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30263D20" w14:textId="77777777" w:rsidTr="00B252A0">
        <w:tc>
          <w:tcPr>
            <w:tcW w:w="1340" w:type="dxa"/>
            <w:vMerge/>
          </w:tcPr>
          <w:p w14:paraId="3687ED90"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7B17360" w14:textId="77777777" w:rsidR="004B6BDF" w:rsidRDefault="004B6BDF" w:rsidP="00B252A0">
            <w:r w:rsidRPr="006270DB">
              <w:rPr>
                <w:rFonts w:ascii="Times New Roman" w:hAnsi="Times New Roman" w:cs="Times New Roman"/>
                <w:sz w:val="20"/>
                <w:szCs w:val="20"/>
              </w:rPr>
              <w:t>- Treatment S</w:t>
            </w:r>
          </w:p>
        </w:tc>
        <w:tc>
          <w:tcPr>
            <w:tcW w:w="2268" w:type="dxa"/>
          </w:tcPr>
          <w:p w14:paraId="0DA3D6FC"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7.13</w:t>
            </w:r>
            <w:r>
              <w:rPr>
                <w:rFonts w:ascii="Times New Roman" w:hAnsi="Times New Roman" w:cs="Times New Roman"/>
                <w:sz w:val="22"/>
                <w:szCs w:val="22"/>
              </w:rPr>
              <w:t xml:space="preserve"> </w:t>
            </w:r>
            <w:r w:rsidRPr="008D0BD4">
              <w:rPr>
                <w:rFonts w:ascii="Times New Roman" w:hAnsi="Times New Roman" w:cs="Times New Roman"/>
                <w:sz w:val="22"/>
                <w:szCs w:val="22"/>
              </w:rPr>
              <w:t>(3.96, 10.22)</w:t>
            </w:r>
          </w:p>
        </w:tc>
        <w:tc>
          <w:tcPr>
            <w:tcW w:w="1984" w:type="dxa"/>
          </w:tcPr>
          <w:p w14:paraId="617B425C"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7.794</w:t>
            </w:r>
            <w:r>
              <w:rPr>
                <w:rFonts w:ascii="Times New Roman" w:hAnsi="Times New Roman" w:cs="Times New Roman"/>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5.42</w:t>
            </w:r>
          </w:p>
        </w:tc>
        <w:tc>
          <w:tcPr>
            <w:tcW w:w="1842" w:type="dxa"/>
            <w:vMerge/>
          </w:tcPr>
          <w:p w14:paraId="50ADA1D5" w14:textId="77777777" w:rsidR="004B6BDF" w:rsidRPr="008D0BD4" w:rsidRDefault="004B6BDF" w:rsidP="00B252A0">
            <w:pPr>
              <w:jc w:val="center"/>
              <w:rPr>
                <w:rFonts w:ascii="Times New Roman" w:hAnsi="Times New Roman" w:cs="Times New Roman"/>
                <w:sz w:val="22"/>
                <w:szCs w:val="22"/>
              </w:rPr>
            </w:pPr>
          </w:p>
        </w:tc>
      </w:tr>
      <w:tr w:rsidR="004B6BDF" w14:paraId="4AF4D515" w14:textId="77777777" w:rsidTr="00B252A0">
        <w:tc>
          <w:tcPr>
            <w:tcW w:w="1340" w:type="dxa"/>
            <w:vMerge/>
          </w:tcPr>
          <w:p w14:paraId="4603B8CF"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7D5C248" w14:textId="77777777" w:rsidR="004B6BDF" w:rsidRDefault="004B6BDF" w:rsidP="00B252A0">
            <w:r w:rsidRPr="006270DB">
              <w:rPr>
                <w:rFonts w:ascii="Times New Roman" w:hAnsi="Times New Roman" w:cs="Times New Roman"/>
                <w:sz w:val="20"/>
                <w:szCs w:val="20"/>
              </w:rPr>
              <w:t>- Treatment R</w:t>
            </w:r>
          </w:p>
        </w:tc>
        <w:tc>
          <w:tcPr>
            <w:tcW w:w="2268" w:type="dxa"/>
          </w:tcPr>
          <w:p w14:paraId="7E8AF8E7"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4.17 (2.59, 6.5</w:t>
            </w:r>
            <w:r>
              <w:rPr>
                <w:rFonts w:ascii="Times New Roman" w:hAnsi="Times New Roman" w:cs="Times New Roman"/>
                <w:sz w:val="22"/>
                <w:szCs w:val="22"/>
              </w:rPr>
              <w:t>7</w:t>
            </w:r>
            <w:r w:rsidRPr="008D0BD4">
              <w:rPr>
                <w:rFonts w:ascii="Times New Roman" w:hAnsi="Times New Roman" w:cs="Times New Roman"/>
                <w:sz w:val="22"/>
                <w:szCs w:val="22"/>
              </w:rPr>
              <w:t>)</w:t>
            </w:r>
          </w:p>
        </w:tc>
        <w:tc>
          <w:tcPr>
            <w:tcW w:w="1984" w:type="dxa"/>
          </w:tcPr>
          <w:p w14:paraId="347BB153"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6.886</w:t>
            </w:r>
            <w:r>
              <w:rPr>
                <w:rFonts w:ascii="Times New Roman" w:hAnsi="Times New Roman" w:cs="Times New Roman"/>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8.15</w:t>
            </w:r>
          </w:p>
        </w:tc>
        <w:tc>
          <w:tcPr>
            <w:tcW w:w="1842" w:type="dxa"/>
            <w:vMerge/>
          </w:tcPr>
          <w:p w14:paraId="084E9D4A" w14:textId="77777777" w:rsidR="004B6BDF" w:rsidRPr="008D0BD4" w:rsidRDefault="004B6BDF" w:rsidP="00B252A0">
            <w:pPr>
              <w:jc w:val="center"/>
              <w:rPr>
                <w:rFonts w:ascii="Times New Roman" w:hAnsi="Times New Roman" w:cs="Times New Roman"/>
                <w:sz w:val="22"/>
                <w:szCs w:val="22"/>
              </w:rPr>
            </w:pPr>
          </w:p>
        </w:tc>
      </w:tr>
      <w:tr w:rsidR="004B6BDF" w14:paraId="47EB4EC9" w14:textId="77777777" w:rsidTr="00B252A0">
        <w:tc>
          <w:tcPr>
            <w:tcW w:w="1340" w:type="dxa"/>
            <w:vMerge w:val="restart"/>
          </w:tcPr>
          <w:p w14:paraId="2D9F5F1F" w14:textId="77777777" w:rsidR="004B6BDF" w:rsidRDefault="004B6BDF" w:rsidP="00B252A0">
            <w:pPr>
              <w:jc w:val="center"/>
              <w:rPr>
                <w:rFonts w:ascii="Times New Roman" w:hAnsi="Times New Roman" w:cs="Times New Roman"/>
                <w:b/>
                <w:bCs/>
                <w:sz w:val="22"/>
                <w:szCs w:val="22"/>
              </w:rPr>
            </w:pPr>
          </w:p>
          <w:p w14:paraId="5610EF98" w14:textId="77777777" w:rsidR="004B6BDF" w:rsidRDefault="004B6BDF" w:rsidP="00B252A0">
            <w:pPr>
              <w:jc w:val="center"/>
              <w:rPr>
                <w:rFonts w:ascii="Times New Roman" w:hAnsi="Times New Roman" w:cs="Times New Roman"/>
                <w:b/>
                <w:bCs/>
                <w:sz w:val="22"/>
                <w:szCs w:val="22"/>
              </w:rPr>
            </w:pPr>
          </w:p>
          <w:p w14:paraId="62C4710F" w14:textId="77777777" w:rsidR="004B6BDF" w:rsidRDefault="004B6BDF" w:rsidP="00B252A0">
            <w:pPr>
              <w:jc w:val="center"/>
              <w:rPr>
                <w:rFonts w:ascii="Times New Roman" w:hAnsi="Times New Roman" w:cs="Times New Roman"/>
                <w:b/>
                <w:bCs/>
                <w:sz w:val="22"/>
                <w:szCs w:val="22"/>
              </w:rPr>
            </w:pPr>
          </w:p>
          <w:p w14:paraId="25323A4C"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Non-Growing Season</w:t>
            </w:r>
          </w:p>
        </w:tc>
        <w:tc>
          <w:tcPr>
            <w:tcW w:w="1916" w:type="dxa"/>
          </w:tcPr>
          <w:p w14:paraId="12F33407"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LS</w:t>
            </w:r>
          </w:p>
        </w:tc>
        <w:tc>
          <w:tcPr>
            <w:tcW w:w="2268" w:type="dxa"/>
          </w:tcPr>
          <w:p w14:paraId="171FAFC9" w14:textId="77777777" w:rsidR="004B6BDF" w:rsidRPr="008D0BD4" w:rsidRDefault="004B6BDF" w:rsidP="00B252A0">
            <w:pPr>
              <w:jc w:val="center"/>
              <w:rPr>
                <w:rFonts w:ascii="Times New Roman" w:hAnsi="Times New Roman" w:cs="Times New Roman"/>
                <w:sz w:val="22"/>
                <w:szCs w:val="22"/>
              </w:rPr>
            </w:pPr>
          </w:p>
        </w:tc>
        <w:tc>
          <w:tcPr>
            <w:tcW w:w="1984" w:type="dxa"/>
          </w:tcPr>
          <w:p w14:paraId="35A7712F"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73ADF6A2" w14:textId="77777777" w:rsidR="004B6BDF" w:rsidRDefault="004B6BDF" w:rsidP="00B252A0">
            <w:pPr>
              <w:jc w:val="center"/>
              <w:rPr>
                <w:rFonts w:ascii="Times New Roman" w:hAnsi="Times New Roman" w:cs="Times New Roman"/>
                <w:sz w:val="22"/>
                <w:szCs w:val="22"/>
              </w:rPr>
            </w:pPr>
          </w:p>
          <w:p w14:paraId="73DB8787"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NA</w:t>
            </w:r>
          </w:p>
        </w:tc>
      </w:tr>
      <w:tr w:rsidR="004B6BDF" w14:paraId="253EE8EA" w14:textId="77777777" w:rsidTr="00B252A0">
        <w:tc>
          <w:tcPr>
            <w:tcW w:w="1340" w:type="dxa"/>
            <w:vMerge/>
          </w:tcPr>
          <w:p w14:paraId="293A61E4" w14:textId="77777777" w:rsidR="004B6BDF" w:rsidRDefault="004B6BDF" w:rsidP="00B252A0"/>
        </w:tc>
        <w:tc>
          <w:tcPr>
            <w:tcW w:w="1916" w:type="dxa"/>
          </w:tcPr>
          <w:p w14:paraId="3FCA3EBF" w14:textId="77777777" w:rsidR="004B6BDF" w:rsidRDefault="004B6BDF" w:rsidP="00B252A0">
            <w:r w:rsidRPr="006270DB">
              <w:rPr>
                <w:rFonts w:ascii="Times New Roman" w:hAnsi="Times New Roman" w:cs="Times New Roman"/>
                <w:sz w:val="20"/>
                <w:szCs w:val="20"/>
              </w:rPr>
              <w:t>- Treatment S</w:t>
            </w:r>
          </w:p>
        </w:tc>
        <w:tc>
          <w:tcPr>
            <w:tcW w:w="2268" w:type="dxa"/>
          </w:tcPr>
          <w:p w14:paraId="4CD5F3D6"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shd w:val="clear" w:color="auto" w:fill="FFFFFF"/>
              </w:rPr>
              <w:t>0.</w:t>
            </w:r>
            <w:r>
              <w:rPr>
                <w:rFonts w:ascii="Times New Roman" w:hAnsi="Times New Roman" w:cs="Times New Roman"/>
                <w:color w:val="000000"/>
                <w:sz w:val="22"/>
                <w:szCs w:val="22"/>
                <w:shd w:val="clear" w:color="auto" w:fill="FFFFFF"/>
              </w:rPr>
              <w:t>91</w:t>
            </w:r>
            <w:r w:rsidRPr="008D0BD4">
              <w:rPr>
                <w:rFonts w:ascii="Times New Roman" w:hAnsi="Times New Roman" w:cs="Times New Roman"/>
                <w:color w:val="000000"/>
                <w:sz w:val="22"/>
                <w:szCs w:val="22"/>
                <w:shd w:val="clear" w:color="auto" w:fill="FFFFFF"/>
              </w:rPr>
              <w:t xml:space="preserve"> (0.</w:t>
            </w:r>
            <w:r>
              <w:rPr>
                <w:rFonts w:ascii="Times New Roman" w:hAnsi="Times New Roman" w:cs="Times New Roman"/>
                <w:color w:val="000000"/>
                <w:sz w:val="22"/>
                <w:szCs w:val="22"/>
                <w:shd w:val="clear" w:color="auto" w:fill="FFFFFF"/>
              </w:rPr>
              <w:t>61</w:t>
            </w:r>
            <w:r w:rsidRPr="008D0BD4">
              <w:rPr>
                <w:rFonts w:ascii="Times New Roman" w:hAnsi="Times New Roman" w:cs="Times New Roman"/>
                <w:color w:val="000000"/>
                <w:sz w:val="22"/>
                <w:szCs w:val="22"/>
                <w:shd w:val="clear" w:color="auto" w:fill="FFFFFF"/>
              </w:rPr>
              <w:t>, 1.</w:t>
            </w:r>
            <w:r>
              <w:rPr>
                <w:rFonts w:ascii="Times New Roman" w:hAnsi="Times New Roman" w:cs="Times New Roman"/>
                <w:color w:val="000000"/>
                <w:sz w:val="22"/>
                <w:szCs w:val="22"/>
                <w:shd w:val="clear" w:color="auto" w:fill="FFFFFF"/>
              </w:rPr>
              <w:t>80</w:t>
            </w:r>
            <w:r w:rsidRPr="008D0BD4">
              <w:rPr>
                <w:rFonts w:ascii="Times New Roman" w:hAnsi="Times New Roman" w:cs="Times New Roman"/>
                <w:color w:val="000000"/>
                <w:sz w:val="22"/>
                <w:szCs w:val="22"/>
                <w:shd w:val="clear" w:color="auto" w:fill="FFFFFF"/>
              </w:rPr>
              <w:t>)</w:t>
            </w:r>
          </w:p>
        </w:tc>
        <w:tc>
          <w:tcPr>
            <w:tcW w:w="1984" w:type="dxa"/>
          </w:tcPr>
          <w:p w14:paraId="46F83966"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1.11 </w:t>
            </w:r>
            <m:oMath>
              <m:r>
                <w:rPr>
                  <w:rFonts w:ascii="Cambria Math" w:hAnsi="Cambria Math" w:cs="Times New Roman"/>
                  <w:sz w:val="22"/>
                  <w:szCs w:val="22"/>
                </w:rPr>
                <m:t xml:space="preserve">± </m:t>
              </m:r>
            </m:oMath>
            <w:r>
              <w:rPr>
                <w:rFonts w:ascii="Times New Roman" w:hAnsi="Times New Roman" w:cs="Times New Roman"/>
                <w:sz w:val="22"/>
                <w:szCs w:val="22"/>
              </w:rPr>
              <w:t>1.56</w:t>
            </w:r>
          </w:p>
        </w:tc>
        <w:tc>
          <w:tcPr>
            <w:tcW w:w="1842" w:type="dxa"/>
            <w:vMerge/>
          </w:tcPr>
          <w:p w14:paraId="3BBEE408"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4B3B9C24" w14:textId="77777777" w:rsidTr="00B252A0">
        <w:tc>
          <w:tcPr>
            <w:tcW w:w="1340" w:type="dxa"/>
            <w:vMerge/>
          </w:tcPr>
          <w:p w14:paraId="797A22F5" w14:textId="77777777" w:rsidR="004B6BDF" w:rsidRDefault="004B6BDF" w:rsidP="00B252A0"/>
        </w:tc>
        <w:tc>
          <w:tcPr>
            <w:tcW w:w="1916" w:type="dxa"/>
          </w:tcPr>
          <w:p w14:paraId="5D9C1BEB" w14:textId="77777777" w:rsidR="004B6BDF" w:rsidRDefault="004B6BDF" w:rsidP="00B252A0">
            <w:r w:rsidRPr="006270DB">
              <w:rPr>
                <w:rFonts w:ascii="Times New Roman" w:hAnsi="Times New Roman" w:cs="Times New Roman"/>
                <w:sz w:val="20"/>
                <w:szCs w:val="20"/>
              </w:rPr>
              <w:t>- Treatment R</w:t>
            </w:r>
          </w:p>
        </w:tc>
        <w:tc>
          <w:tcPr>
            <w:tcW w:w="2268" w:type="dxa"/>
          </w:tcPr>
          <w:p w14:paraId="48E7FD95"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rPr>
              <w:t>0.</w:t>
            </w:r>
            <w:r>
              <w:rPr>
                <w:rFonts w:ascii="Times New Roman" w:hAnsi="Times New Roman" w:cs="Times New Roman"/>
                <w:color w:val="000000"/>
                <w:sz w:val="22"/>
                <w:szCs w:val="22"/>
              </w:rPr>
              <w:t>61</w:t>
            </w:r>
            <w:r w:rsidRPr="008D0BD4">
              <w:rPr>
                <w:rFonts w:ascii="Times New Roman" w:hAnsi="Times New Roman" w:cs="Times New Roman"/>
                <w:color w:val="000000"/>
                <w:sz w:val="22"/>
                <w:szCs w:val="22"/>
              </w:rPr>
              <w:t xml:space="preserve"> (0.</w:t>
            </w:r>
            <w:r>
              <w:rPr>
                <w:rFonts w:ascii="Times New Roman" w:hAnsi="Times New Roman" w:cs="Times New Roman"/>
                <w:color w:val="000000"/>
                <w:sz w:val="22"/>
                <w:szCs w:val="22"/>
              </w:rPr>
              <w:t>18</w:t>
            </w:r>
            <w:r w:rsidRPr="008D0BD4">
              <w:rPr>
                <w:rFonts w:ascii="Times New Roman" w:hAnsi="Times New Roman" w:cs="Times New Roman"/>
                <w:color w:val="000000"/>
                <w:sz w:val="22"/>
                <w:szCs w:val="22"/>
              </w:rPr>
              <w:t>, 1.</w:t>
            </w:r>
            <w:r>
              <w:rPr>
                <w:rFonts w:ascii="Times New Roman" w:hAnsi="Times New Roman" w:cs="Times New Roman"/>
                <w:color w:val="000000"/>
                <w:sz w:val="22"/>
                <w:szCs w:val="22"/>
              </w:rPr>
              <w:t>39</w:t>
            </w:r>
            <w:r w:rsidRPr="008D0BD4">
              <w:rPr>
                <w:rFonts w:ascii="Times New Roman" w:hAnsi="Times New Roman" w:cs="Times New Roman"/>
                <w:color w:val="000000"/>
                <w:sz w:val="22"/>
                <w:szCs w:val="22"/>
              </w:rPr>
              <w:t>)</w:t>
            </w:r>
          </w:p>
        </w:tc>
        <w:tc>
          <w:tcPr>
            <w:tcW w:w="1984" w:type="dxa"/>
          </w:tcPr>
          <w:p w14:paraId="06F81699"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rPr>
              <w:t xml:space="preserve">0.08 </w:t>
            </w:r>
            <m:oMath>
              <m:r>
                <w:rPr>
                  <w:rFonts w:ascii="Cambria Math" w:hAnsi="Cambria Math" w:cs="Times New Roman"/>
                  <w:sz w:val="22"/>
                  <w:szCs w:val="22"/>
                </w:rPr>
                <m:t xml:space="preserve">± </m:t>
              </m:r>
            </m:oMath>
            <w:r>
              <w:rPr>
                <w:rFonts w:ascii="Times New Roman" w:hAnsi="Times New Roman" w:cs="Times New Roman"/>
                <w:sz w:val="22"/>
                <w:szCs w:val="22"/>
              </w:rPr>
              <w:t>6.59</w:t>
            </w:r>
          </w:p>
        </w:tc>
        <w:tc>
          <w:tcPr>
            <w:tcW w:w="1842" w:type="dxa"/>
            <w:vMerge/>
          </w:tcPr>
          <w:p w14:paraId="76879A69" w14:textId="77777777" w:rsidR="004B6BDF" w:rsidRPr="008D0BD4" w:rsidRDefault="004B6BDF" w:rsidP="00B252A0">
            <w:pPr>
              <w:jc w:val="center"/>
              <w:rPr>
                <w:rFonts w:ascii="Times New Roman" w:hAnsi="Times New Roman" w:cs="Times New Roman"/>
                <w:color w:val="000000"/>
                <w:sz w:val="22"/>
                <w:szCs w:val="22"/>
              </w:rPr>
            </w:pPr>
          </w:p>
        </w:tc>
      </w:tr>
      <w:tr w:rsidR="004B6BDF" w14:paraId="1E41CD65" w14:textId="77777777" w:rsidTr="00B252A0">
        <w:tc>
          <w:tcPr>
            <w:tcW w:w="1340" w:type="dxa"/>
            <w:vMerge/>
          </w:tcPr>
          <w:p w14:paraId="48E1DD6E" w14:textId="77777777" w:rsidR="004B6BDF" w:rsidRDefault="004B6BDF" w:rsidP="00B252A0"/>
        </w:tc>
        <w:tc>
          <w:tcPr>
            <w:tcW w:w="1916" w:type="dxa"/>
          </w:tcPr>
          <w:p w14:paraId="1BF8A253"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w:t>
            </w:r>
            <w:r w:rsidRPr="006270DB">
              <w:rPr>
                <w:rFonts w:ascii="Times New Roman" w:hAnsi="Times New Roman" w:cs="Times New Roman"/>
                <w:sz w:val="22"/>
                <w:szCs w:val="22"/>
              </w:rPr>
              <w:t>S</w:t>
            </w:r>
          </w:p>
        </w:tc>
        <w:tc>
          <w:tcPr>
            <w:tcW w:w="2268" w:type="dxa"/>
          </w:tcPr>
          <w:p w14:paraId="2C780A11" w14:textId="77777777" w:rsidR="004B6BDF" w:rsidRPr="008D0BD4" w:rsidRDefault="004B6BDF" w:rsidP="00B252A0">
            <w:pPr>
              <w:jc w:val="center"/>
              <w:rPr>
                <w:rFonts w:ascii="Times New Roman" w:hAnsi="Times New Roman" w:cs="Times New Roman"/>
                <w:sz w:val="22"/>
                <w:szCs w:val="22"/>
              </w:rPr>
            </w:pPr>
          </w:p>
        </w:tc>
        <w:tc>
          <w:tcPr>
            <w:tcW w:w="1984" w:type="dxa"/>
          </w:tcPr>
          <w:p w14:paraId="142705B2"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38123723" w14:textId="77777777" w:rsidR="004B6BDF" w:rsidRDefault="004B6BDF" w:rsidP="00B252A0">
            <w:pPr>
              <w:jc w:val="center"/>
              <w:rPr>
                <w:rFonts w:ascii="Times New Roman" w:hAnsi="Times New Roman" w:cs="Times New Roman"/>
                <w:sz w:val="22"/>
                <w:szCs w:val="22"/>
              </w:rPr>
            </w:pPr>
          </w:p>
          <w:p w14:paraId="2DD9F96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NA</w:t>
            </w:r>
          </w:p>
        </w:tc>
      </w:tr>
      <w:tr w:rsidR="004B6BDF" w14:paraId="197DDBE5" w14:textId="77777777" w:rsidTr="00B252A0">
        <w:tc>
          <w:tcPr>
            <w:tcW w:w="1340" w:type="dxa"/>
            <w:vMerge/>
          </w:tcPr>
          <w:p w14:paraId="5D716186" w14:textId="77777777" w:rsidR="004B6BDF" w:rsidRDefault="004B6BDF" w:rsidP="00B252A0"/>
        </w:tc>
        <w:tc>
          <w:tcPr>
            <w:tcW w:w="1916" w:type="dxa"/>
          </w:tcPr>
          <w:p w14:paraId="61B7369B" w14:textId="77777777" w:rsidR="004B6BDF" w:rsidRDefault="004B6BDF" w:rsidP="00B252A0">
            <w:r w:rsidRPr="006270DB">
              <w:rPr>
                <w:rFonts w:ascii="Times New Roman" w:hAnsi="Times New Roman" w:cs="Times New Roman"/>
                <w:sz w:val="20"/>
                <w:szCs w:val="20"/>
              </w:rPr>
              <w:t>- Treatment S</w:t>
            </w:r>
          </w:p>
        </w:tc>
        <w:tc>
          <w:tcPr>
            <w:tcW w:w="2268" w:type="dxa"/>
          </w:tcPr>
          <w:p w14:paraId="4CB6CBD9"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shd w:val="clear" w:color="auto" w:fill="FFFFFF"/>
              </w:rPr>
              <w:t>1.</w:t>
            </w:r>
            <w:r>
              <w:rPr>
                <w:rFonts w:ascii="Times New Roman" w:hAnsi="Times New Roman" w:cs="Times New Roman"/>
                <w:color w:val="000000"/>
                <w:sz w:val="22"/>
                <w:szCs w:val="22"/>
                <w:shd w:val="clear" w:color="auto" w:fill="FFFFFF"/>
              </w:rPr>
              <w:t>47</w:t>
            </w:r>
            <w:r w:rsidRPr="008D0BD4">
              <w:rPr>
                <w:rFonts w:ascii="Times New Roman" w:hAnsi="Times New Roman" w:cs="Times New Roman"/>
                <w:color w:val="000000"/>
                <w:sz w:val="22"/>
                <w:szCs w:val="22"/>
                <w:shd w:val="clear" w:color="auto" w:fill="FFFFFF"/>
              </w:rPr>
              <w:t xml:space="preserve"> (0.</w:t>
            </w:r>
            <w:r>
              <w:rPr>
                <w:rFonts w:ascii="Times New Roman" w:hAnsi="Times New Roman" w:cs="Times New Roman"/>
                <w:color w:val="000000"/>
                <w:sz w:val="22"/>
                <w:szCs w:val="22"/>
                <w:shd w:val="clear" w:color="auto" w:fill="FFFFFF"/>
              </w:rPr>
              <w:t>80</w:t>
            </w:r>
            <w:r w:rsidRPr="008D0BD4">
              <w:rPr>
                <w:rFonts w:ascii="Times New Roman" w:hAnsi="Times New Roman" w:cs="Times New Roman"/>
                <w:color w:val="000000"/>
                <w:sz w:val="22"/>
                <w:szCs w:val="22"/>
                <w:shd w:val="clear" w:color="auto" w:fill="FFFFFF"/>
              </w:rPr>
              <w:t xml:space="preserve">, </w:t>
            </w:r>
            <w:r>
              <w:rPr>
                <w:rFonts w:ascii="Times New Roman" w:hAnsi="Times New Roman" w:cs="Times New Roman"/>
                <w:color w:val="000000"/>
                <w:sz w:val="22"/>
                <w:szCs w:val="22"/>
                <w:shd w:val="clear" w:color="auto" w:fill="FFFFFF"/>
              </w:rPr>
              <w:t>2.47</w:t>
            </w:r>
            <w:r w:rsidRPr="008D0BD4">
              <w:rPr>
                <w:rFonts w:ascii="Times New Roman" w:hAnsi="Times New Roman" w:cs="Times New Roman"/>
                <w:color w:val="000000"/>
                <w:sz w:val="22"/>
                <w:szCs w:val="22"/>
                <w:shd w:val="clear" w:color="auto" w:fill="FFFFFF"/>
              </w:rPr>
              <w:t>)</w:t>
            </w:r>
          </w:p>
        </w:tc>
        <w:tc>
          <w:tcPr>
            <w:tcW w:w="1984" w:type="dxa"/>
          </w:tcPr>
          <w:p w14:paraId="1BB7211F"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1.45 </w:t>
            </w:r>
            <m:oMath>
              <m:r>
                <w:rPr>
                  <w:rFonts w:ascii="Cambria Math" w:hAnsi="Cambria Math" w:cs="Times New Roman"/>
                  <w:sz w:val="22"/>
                  <w:szCs w:val="22"/>
                </w:rPr>
                <m:t xml:space="preserve">± </m:t>
              </m:r>
            </m:oMath>
            <w:r>
              <w:rPr>
                <w:rFonts w:ascii="Times New Roman" w:hAnsi="Times New Roman" w:cs="Times New Roman"/>
                <w:sz w:val="22"/>
                <w:szCs w:val="22"/>
              </w:rPr>
              <w:t>1.28</w:t>
            </w:r>
          </w:p>
        </w:tc>
        <w:tc>
          <w:tcPr>
            <w:tcW w:w="1842" w:type="dxa"/>
            <w:vMerge/>
          </w:tcPr>
          <w:p w14:paraId="5B7E5B35"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62BAD84B" w14:textId="77777777" w:rsidTr="00B252A0">
        <w:tc>
          <w:tcPr>
            <w:tcW w:w="1340" w:type="dxa"/>
            <w:vMerge/>
          </w:tcPr>
          <w:p w14:paraId="0C69994A" w14:textId="77777777" w:rsidR="004B6BDF" w:rsidRDefault="004B6BDF" w:rsidP="00B252A0"/>
        </w:tc>
        <w:tc>
          <w:tcPr>
            <w:tcW w:w="1916" w:type="dxa"/>
          </w:tcPr>
          <w:p w14:paraId="4A2A6F18" w14:textId="77777777" w:rsidR="004B6BDF" w:rsidRDefault="004B6BDF" w:rsidP="00B252A0">
            <w:r w:rsidRPr="006270DB">
              <w:rPr>
                <w:rFonts w:ascii="Times New Roman" w:hAnsi="Times New Roman" w:cs="Times New Roman"/>
                <w:sz w:val="20"/>
                <w:szCs w:val="20"/>
              </w:rPr>
              <w:t>- Treatment R</w:t>
            </w:r>
          </w:p>
        </w:tc>
        <w:tc>
          <w:tcPr>
            <w:tcW w:w="2268" w:type="dxa"/>
          </w:tcPr>
          <w:p w14:paraId="58F4C2EF"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1.</w:t>
            </w:r>
            <w:r>
              <w:rPr>
                <w:rFonts w:ascii="Times New Roman" w:hAnsi="Times New Roman" w:cs="Times New Roman"/>
                <w:sz w:val="22"/>
                <w:szCs w:val="22"/>
              </w:rPr>
              <w:t>17</w:t>
            </w:r>
            <w:r w:rsidRPr="008D0BD4">
              <w:rPr>
                <w:rFonts w:ascii="Times New Roman" w:hAnsi="Times New Roman" w:cs="Times New Roman"/>
                <w:sz w:val="22"/>
                <w:szCs w:val="22"/>
              </w:rPr>
              <w:t xml:space="preserve"> (0.7</w:t>
            </w:r>
            <w:r>
              <w:rPr>
                <w:rFonts w:ascii="Times New Roman" w:hAnsi="Times New Roman" w:cs="Times New Roman"/>
                <w:sz w:val="22"/>
                <w:szCs w:val="22"/>
              </w:rPr>
              <w:t>7</w:t>
            </w:r>
            <w:r w:rsidRPr="008D0BD4">
              <w:rPr>
                <w:rFonts w:ascii="Times New Roman" w:hAnsi="Times New Roman" w:cs="Times New Roman"/>
                <w:sz w:val="22"/>
                <w:szCs w:val="22"/>
              </w:rPr>
              <w:t>, 1.</w:t>
            </w:r>
            <w:r>
              <w:rPr>
                <w:rFonts w:ascii="Times New Roman" w:hAnsi="Times New Roman" w:cs="Times New Roman"/>
                <w:sz w:val="22"/>
                <w:szCs w:val="22"/>
              </w:rPr>
              <w:t>68</w:t>
            </w:r>
            <w:r w:rsidRPr="008D0BD4">
              <w:rPr>
                <w:rFonts w:ascii="Times New Roman" w:hAnsi="Times New Roman" w:cs="Times New Roman"/>
                <w:sz w:val="22"/>
                <w:szCs w:val="22"/>
              </w:rPr>
              <w:t>)</w:t>
            </w:r>
          </w:p>
        </w:tc>
        <w:tc>
          <w:tcPr>
            <w:tcW w:w="1984" w:type="dxa"/>
          </w:tcPr>
          <w:p w14:paraId="40E73526"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rPr>
              <w:t>1.403</w:t>
            </w:r>
            <w:r>
              <w:rPr>
                <w:rFonts w:ascii="Times New Roman" w:hAnsi="Times New Roman" w:cs="Times New Roman"/>
                <w:color w:val="000000"/>
                <w:sz w:val="22"/>
                <w:szCs w:val="22"/>
              </w:rPr>
              <w:t xml:space="preserve"> </w:t>
            </w:r>
            <m:oMath>
              <m:r>
                <w:rPr>
                  <w:rFonts w:ascii="Cambria Math" w:hAnsi="Cambria Math" w:cs="Times New Roman"/>
                  <w:sz w:val="22"/>
                  <w:szCs w:val="22"/>
                </w:rPr>
                <m:t xml:space="preserve">± </m:t>
              </m:r>
            </m:oMath>
            <w:r>
              <w:rPr>
                <w:rFonts w:ascii="Times New Roman" w:hAnsi="Times New Roman" w:cs="Times New Roman"/>
                <w:sz w:val="22"/>
                <w:szCs w:val="22"/>
              </w:rPr>
              <w:t>7.45</w:t>
            </w:r>
          </w:p>
        </w:tc>
        <w:tc>
          <w:tcPr>
            <w:tcW w:w="1842" w:type="dxa"/>
            <w:vMerge/>
          </w:tcPr>
          <w:p w14:paraId="00EEC2FB" w14:textId="77777777" w:rsidR="004B6BDF" w:rsidRPr="008D0BD4" w:rsidRDefault="004B6BDF" w:rsidP="00B252A0">
            <w:pPr>
              <w:jc w:val="center"/>
              <w:rPr>
                <w:rFonts w:ascii="Times New Roman" w:hAnsi="Times New Roman" w:cs="Times New Roman"/>
                <w:color w:val="000000"/>
                <w:sz w:val="22"/>
                <w:szCs w:val="22"/>
              </w:rPr>
            </w:pPr>
          </w:p>
        </w:tc>
      </w:tr>
      <w:tr w:rsidR="004B6BDF" w14:paraId="2149061E" w14:textId="77777777" w:rsidTr="00B252A0">
        <w:tc>
          <w:tcPr>
            <w:tcW w:w="1340" w:type="dxa"/>
            <w:vMerge/>
          </w:tcPr>
          <w:p w14:paraId="3508AF88" w14:textId="77777777" w:rsidR="004B6BDF" w:rsidRDefault="004B6BDF" w:rsidP="00B252A0"/>
        </w:tc>
        <w:tc>
          <w:tcPr>
            <w:tcW w:w="1916" w:type="dxa"/>
          </w:tcPr>
          <w:p w14:paraId="2942C422"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268" w:type="dxa"/>
          </w:tcPr>
          <w:p w14:paraId="016B0A06" w14:textId="77777777" w:rsidR="004B6BDF" w:rsidRPr="008D0BD4" w:rsidRDefault="004B6BDF" w:rsidP="00B252A0">
            <w:pPr>
              <w:jc w:val="center"/>
              <w:rPr>
                <w:rFonts w:ascii="Times New Roman" w:hAnsi="Times New Roman" w:cs="Times New Roman"/>
                <w:sz w:val="22"/>
                <w:szCs w:val="22"/>
              </w:rPr>
            </w:pPr>
          </w:p>
        </w:tc>
        <w:tc>
          <w:tcPr>
            <w:tcW w:w="1984" w:type="dxa"/>
          </w:tcPr>
          <w:p w14:paraId="026C281A" w14:textId="77777777" w:rsidR="004B6BDF" w:rsidRPr="008D0BD4" w:rsidRDefault="004B6BDF" w:rsidP="00B252A0">
            <w:pPr>
              <w:jc w:val="center"/>
              <w:rPr>
                <w:rFonts w:ascii="Times New Roman" w:hAnsi="Times New Roman" w:cs="Times New Roman"/>
                <w:sz w:val="22"/>
                <w:szCs w:val="22"/>
              </w:rPr>
            </w:pPr>
          </w:p>
        </w:tc>
        <w:tc>
          <w:tcPr>
            <w:tcW w:w="1842" w:type="dxa"/>
            <w:vMerge w:val="restart"/>
          </w:tcPr>
          <w:p w14:paraId="0A4B2F76" w14:textId="77777777" w:rsidR="004B6BDF" w:rsidRDefault="004B6BDF" w:rsidP="00B252A0">
            <w:pPr>
              <w:jc w:val="center"/>
              <w:rPr>
                <w:rFonts w:ascii="Times New Roman" w:hAnsi="Times New Roman" w:cs="Times New Roman"/>
                <w:sz w:val="22"/>
                <w:szCs w:val="22"/>
              </w:rPr>
            </w:pPr>
          </w:p>
          <w:p w14:paraId="016881D2" w14:textId="77777777" w:rsidR="004B6BDF" w:rsidRPr="00480D77" w:rsidRDefault="004B6BDF" w:rsidP="00B252A0">
            <w:pPr>
              <w:jc w:val="center"/>
              <w:rPr>
                <w:rFonts w:ascii="Times New Roman" w:hAnsi="Times New Roman" w:cs="Times New Roman"/>
                <w:sz w:val="22"/>
                <w:szCs w:val="22"/>
                <w:vertAlign w:val="superscript"/>
              </w:rPr>
            </w:pPr>
            <w:r>
              <w:rPr>
                <w:rFonts w:ascii="Times New Roman" w:hAnsi="Times New Roman" w:cs="Times New Roman"/>
                <w:sz w:val="22"/>
                <w:szCs w:val="22"/>
                <w:vertAlign w:val="superscript"/>
              </w:rPr>
              <w:t>***</w:t>
            </w:r>
          </w:p>
        </w:tc>
      </w:tr>
      <w:tr w:rsidR="004B6BDF" w14:paraId="57871E24" w14:textId="77777777" w:rsidTr="00B252A0">
        <w:tc>
          <w:tcPr>
            <w:tcW w:w="1340" w:type="dxa"/>
            <w:vMerge/>
          </w:tcPr>
          <w:p w14:paraId="097C6974" w14:textId="77777777" w:rsidR="004B6BDF" w:rsidRDefault="004B6BDF" w:rsidP="00B252A0"/>
        </w:tc>
        <w:tc>
          <w:tcPr>
            <w:tcW w:w="1916" w:type="dxa"/>
          </w:tcPr>
          <w:p w14:paraId="04E64C61" w14:textId="77777777" w:rsidR="004B6BDF" w:rsidRDefault="004B6BDF" w:rsidP="00B252A0">
            <w:r w:rsidRPr="006270DB">
              <w:rPr>
                <w:rFonts w:ascii="Times New Roman" w:hAnsi="Times New Roman" w:cs="Times New Roman"/>
                <w:sz w:val="20"/>
                <w:szCs w:val="20"/>
              </w:rPr>
              <w:t>- Treatment S</w:t>
            </w:r>
          </w:p>
        </w:tc>
        <w:tc>
          <w:tcPr>
            <w:tcW w:w="2268" w:type="dxa"/>
          </w:tcPr>
          <w:p w14:paraId="120CD26C"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2.</w:t>
            </w:r>
            <w:r>
              <w:rPr>
                <w:rFonts w:ascii="Times New Roman" w:hAnsi="Times New Roman" w:cs="Times New Roman"/>
                <w:sz w:val="22"/>
                <w:szCs w:val="22"/>
              </w:rPr>
              <w:t>34</w:t>
            </w:r>
            <w:r w:rsidRPr="008D0BD4">
              <w:rPr>
                <w:rFonts w:ascii="Times New Roman" w:hAnsi="Times New Roman" w:cs="Times New Roman"/>
                <w:sz w:val="22"/>
                <w:szCs w:val="22"/>
              </w:rPr>
              <w:t xml:space="preserve"> (1.</w:t>
            </w:r>
            <w:r>
              <w:rPr>
                <w:rFonts w:ascii="Times New Roman" w:hAnsi="Times New Roman" w:cs="Times New Roman"/>
                <w:sz w:val="22"/>
                <w:szCs w:val="22"/>
              </w:rPr>
              <w:t>82</w:t>
            </w:r>
            <w:r w:rsidRPr="008D0BD4">
              <w:rPr>
                <w:rFonts w:ascii="Times New Roman" w:hAnsi="Times New Roman" w:cs="Times New Roman"/>
                <w:sz w:val="22"/>
                <w:szCs w:val="22"/>
              </w:rPr>
              <w:t>, 3.</w:t>
            </w:r>
            <w:r>
              <w:rPr>
                <w:rFonts w:ascii="Times New Roman" w:hAnsi="Times New Roman" w:cs="Times New Roman"/>
                <w:sz w:val="22"/>
                <w:szCs w:val="22"/>
              </w:rPr>
              <w:t>27</w:t>
            </w:r>
            <w:r w:rsidRPr="008D0BD4">
              <w:rPr>
                <w:rFonts w:ascii="Times New Roman" w:hAnsi="Times New Roman" w:cs="Times New Roman"/>
                <w:sz w:val="22"/>
                <w:szCs w:val="22"/>
              </w:rPr>
              <w:t>)</w:t>
            </w:r>
          </w:p>
        </w:tc>
        <w:tc>
          <w:tcPr>
            <w:tcW w:w="1984" w:type="dxa"/>
          </w:tcPr>
          <w:p w14:paraId="10F14105"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shd w:val="clear" w:color="auto" w:fill="FFFFFF"/>
              </w:rPr>
              <w:t>2.</w:t>
            </w:r>
            <w:r>
              <w:rPr>
                <w:rFonts w:ascii="Times New Roman" w:hAnsi="Times New Roman" w:cs="Times New Roman"/>
                <w:color w:val="000000"/>
                <w:sz w:val="22"/>
                <w:szCs w:val="22"/>
                <w:shd w:val="clear" w:color="auto" w:fill="FFFFFF"/>
              </w:rPr>
              <w:t xml:space="preserve">63 </w:t>
            </w:r>
            <m:oMath>
              <m:r>
                <w:rPr>
                  <w:rFonts w:ascii="Cambria Math" w:hAnsi="Cambria Math" w:cs="Times New Roman"/>
                  <w:sz w:val="22"/>
                  <w:szCs w:val="22"/>
                </w:rPr>
                <m:t xml:space="preserve">± </m:t>
              </m:r>
            </m:oMath>
            <w:r>
              <w:rPr>
                <w:rFonts w:ascii="Times New Roman" w:hAnsi="Times New Roman" w:cs="Times New Roman"/>
                <w:sz w:val="22"/>
                <w:szCs w:val="22"/>
              </w:rPr>
              <w:t>1.24</w:t>
            </w:r>
          </w:p>
        </w:tc>
        <w:tc>
          <w:tcPr>
            <w:tcW w:w="1842" w:type="dxa"/>
            <w:vMerge/>
          </w:tcPr>
          <w:p w14:paraId="125810BF"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79A75680" w14:textId="77777777" w:rsidTr="00B252A0">
        <w:tc>
          <w:tcPr>
            <w:tcW w:w="1340" w:type="dxa"/>
            <w:vMerge/>
          </w:tcPr>
          <w:p w14:paraId="759C321A" w14:textId="77777777" w:rsidR="004B6BDF" w:rsidRDefault="004B6BDF" w:rsidP="00B252A0"/>
        </w:tc>
        <w:tc>
          <w:tcPr>
            <w:tcW w:w="1916" w:type="dxa"/>
          </w:tcPr>
          <w:p w14:paraId="043B0649" w14:textId="77777777" w:rsidR="004B6BDF" w:rsidRDefault="004B6BDF" w:rsidP="00B252A0">
            <w:r w:rsidRPr="006270DB">
              <w:rPr>
                <w:rFonts w:ascii="Times New Roman" w:hAnsi="Times New Roman" w:cs="Times New Roman"/>
                <w:sz w:val="20"/>
                <w:szCs w:val="20"/>
              </w:rPr>
              <w:t>- Treatment R</w:t>
            </w:r>
          </w:p>
        </w:tc>
        <w:tc>
          <w:tcPr>
            <w:tcW w:w="2268" w:type="dxa"/>
          </w:tcPr>
          <w:p w14:paraId="676CD54A"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sz w:val="22"/>
                <w:szCs w:val="22"/>
              </w:rPr>
              <w:t>0.</w:t>
            </w:r>
            <w:r>
              <w:rPr>
                <w:rFonts w:ascii="Times New Roman" w:hAnsi="Times New Roman" w:cs="Times New Roman"/>
                <w:sz w:val="22"/>
                <w:szCs w:val="22"/>
              </w:rPr>
              <w:t>77</w:t>
            </w:r>
            <w:r w:rsidRPr="008D0BD4">
              <w:rPr>
                <w:rFonts w:ascii="Times New Roman" w:hAnsi="Times New Roman" w:cs="Times New Roman"/>
                <w:sz w:val="22"/>
                <w:szCs w:val="22"/>
              </w:rPr>
              <w:t xml:space="preserve"> (0.3</w:t>
            </w:r>
            <w:r>
              <w:rPr>
                <w:rFonts w:ascii="Times New Roman" w:hAnsi="Times New Roman" w:cs="Times New Roman"/>
                <w:sz w:val="22"/>
                <w:szCs w:val="22"/>
              </w:rPr>
              <w:t>8</w:t>
            </w:r>
            <w:r w:rsidRPr="008D0BD4">
              <w:rPr>
                <w:rFonts w:ascii="Times New Roman" w:hAnsi="Times New Roman" w:cs="Times New Roman"/>
                <w:sz w:val="22"/>
                <w:szCs w:val="22"/>
              </w:rPr>
              <w:t>, 1.0</w:t>
            </w:r>
            <w:r>
              <w:rPr>
                <w:rFonts w:ascii="Times New Roman" w:hAnsi="Times New Roman" w:cs="Times New Roman"/>
                <w:sz w:val="22"/>
                <w:szCs w:val="22"/>
              </w:rPr>
              <w:t>8</w:t>
            </w:r>
            <w:r w:rsidRPr="008D0BD4">
              <w:rPr>
                <w:rFonts w:ascii="Times New Roman" w:hAnsi="Times New Roman" w:cs="Times New Roman"/>
                <w:sz w:val="22"/>
                <w:szCs w:val="22"/>
              </w:rPr>
              <w:t>)</w:t>
            </w:r>
          </w:p>
        </w:tc>
        <w:tc>
          <w:tcPr>
            <w:tcW w:w="1984" w:type="dxa"/>
          </w:tcPr>
          <w:p w14:paraId="553F6F9E"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rPr>
              <w:t>0.</w:t>
            </w:r>
            <w:r>
              <w:rPr>
                <w:rFonts w:ascii="Times New Roman" w:hAnsi="Times New Roman" w:cs="Times New Roman"/>
                <w:color w:val="000000"/>
                <w:sz w:val="22"/>
                <w:szCs w:val="22"/>
              </w:rPr>
              <w:t xml:space="preserve">91 </w:t>
            </w:r>
            <m:oMath>
              <m:r>
                <w:rPr>
                  <w:rFonts w:ascii="Cambria Math" w:hAnsi="Cambria Math" w:cs="Times New Roman"/>
                  <w:sz w:val="22"/>
                  <w:szCs w:val="22"/>
                </w:rPr>
                <m:t xml:space="preserve">± </m:t>
              </m:r>
            </m:oMath>
            <w:r>
              <w:rPr>
                <w:rFonts w:ascii="Times New Roman" w:hAnsi="Times New Roman" w:cs="Times New Roman"/>
                <w:sz w:val="22"/>
                <w:szCs w:val="22"/>
              </w:rPr>
              <w:t>0.66</w:t>
            </w:r>
          </w:p>
        </w:tc>
        <w:tc>
          <w:tcPr>
            <w:tcW w:w="1842" w:type="dxa"/>
            <w:vMerge/>
          </w:tcPr>
          <w:p w14:paraId="7DA9E446" w14:textId="77777777" w:rsidR="004B6BDF" w:rsidRPr="008D0BD4" w:rsidRDefault="004B6BDF" w:rsidP="00B252A0">
            <w:pPr>
              <w:jc w:val="center"/>
              <w:rPr>
                <w:rFonts w:ascii="Times New Roman" w:hAnsi="Times New Roman" w:cs="Times New Roman"/>
                <w:color w:val="000000"/>
                <w:sz w:val="22"/>
                <w:szCs w:val="22"/>
              </w:rPr>
            </w:pPr>
          </w:p>
        </w:tc>
      </w:tr>
    </w:tbl>
    <w:p w14:paraId="6BC66E9A" w14:textId="77777777" w:rsidR="004B6BDF" w:rsidRDefault="004B6BDF">
      <w:pPr>
        <w:pStyle w:val="BodyText"/>
      </w:pPr>
    </w:p>
    <w:p w14:paraId="0154FEC1" w14:textId="77777777" w:rsidR="00027C85" w:rsidRDefault="00AF6563">
      <w:pPr>
        <w:pStyle w:val="Heading4"/>
      </w:pPr>
      <w:bookmarkStart w:id="45" w:name="reco-and-biophysical-controls"/>
      <w:bookmarkEnd w:id="44"/>
      <w:r>
        <w:t>3.2.2 R</w:t>
      </w:r>
      <w:r>
        <w:rPr>
          <w:vertAlign w:val="subscript"/>
        </w:rPr>
        <w:t>eco</w:t>
      </w:r>
      <w:r>
        <w:t xml:space="preserve"> and Biophysical Controls</w:t>
      </w:r>
    </w:p>
    <w:p w14:paraId="34BDD3D5" w14:textId="77777777" w:rsidR="00027C85" w:rsidRDefault="00AF6563">
      <w:pPr>
        <w:pStyle w:val="FirstParagraph"/>
      </w:pPr>
      <w:r>
        <w:t>To understand the factors controlling ecosystem respiration (R</w:t>
      </w:r>
      <w:r>
        <w:rPr>
          <w:vertAlign w:val="subscript"/>
        </w:rPr>
        <w:t>eco</w:t>
      </w:r>
      <w:r>
        <w:t>), we developed individual linear models for each biophysical control and assessed their influence by examining the coefficient of determination (R</w:t>
      </w:r>
      <w:r>
        <w:rPr>
          <w:vertAlign w:val="superscript"/>
        </w:rPr>
        <w:t>2</w:t>
      </w:r>
      <w:r>
        <w:t>) values. The analysis identified SWC</w:t>
      </w:r>
      <w:r>
        <w:rPr>
          <w:vertAlign w:val="subscript"/>
        </w:rPr>
        <w:t>10</w:t>
      </w:r>
      <w:r>
        <w:t xml:space="preserve"> wit</w:t>
      </w:r>
      <w:r>
        <w:t>h an R</w:t>
      </w:r>
      <w:r>
        <w:rPr>
          <w:vertAlign w:val="superscript"/>
        </w:rPr>
        <w:t>2</w:t>
      </w:r>
      <w:r>
        <w:t xml:space="preserve"> of 0.58, T</w:t>
      </w:r>
      <w:r>
        <w:rPr>
          <w:vertAlign w:val="subscript"/>
        </w:rPr>
        <w:t>soil,5</w:t>
      </w:r>
      <w:r>
        <w:t xml:space="preserve"> with an R</w:t>
      </w:r>
      <w:r>
        <w:rPr>
          <w:vertAlign w:val="superscript"/>
        </w:rPr>
        <w:t>2</w:t>
      </w:r>
      <w:r>
        <w:t xml:space="preserve"> of 0.56, and WL with an R</w:t>
      </w:r>
      <w:r>
        <w:rPr>
          <w:vertAlign w:val="superscript"/>
        </w:rPr>
        <w:t>2</w:t>
      </w:r>
      <w:r>
        <w:t xml:space="preserve"> of 0.519 as the primary controls, which will be subject to further investigation to understand their specific impacts on R</w:t>
      </w:r>
      <w:r>
        <w:rPr>
          <w:vertAlign w:val="subscript"/>
        </w:rPr>
        <w:t>eco</w:t>
      </w:r>
      <w:r>
        <w:t>.</w:t>
      </w:r>
    </w:p>
    <w:p w14:paraId="7174622D" w14:textId="77777777" w:rsidR="00027C85" w:rsidRDefault="00AF6563">
      <w:pPr>
        <w:pStyle w:val="BodyText"/>
      </w:pPr>
      <w:r>
        <w:t>To assess the effects of treatments on R</w:t>
      </w:r>
      <w:r>
        <w:rPr>
          <w:vertAlign w:val="subscript"/>
        </w:rPr>
        <w:t>eco</w:t>
      </w:r>
      <w:r>
        <w:t>, we examined its tempe</w:t>
      </w:r>
      <w:r>
        <w:t>rature sensitivity, represented by Q</w:t>
      </w:r>
      <w:r>
        <w:rPr>
          <w:vertAlign w:val="subscript"/>
        </w:rPr>
        <w:t>10Reco</w:t>
      </w:r>
      <w:r>
        <w:t xml:space="preserve"> (which describes how much R</w:t>
      </w:r>
      <w:r>
        <w:rPr>
          <w:vertAlign w:val="subscript"/>
        </w:rPr>
        <w:t>eco</w:t>
      </w:r>
      <w:r>
        <w:t xml:space="preserve"> increases per 10°C rise in soil temperature), and R</w:t>
      </w:r>
      <w:r>
        <w:rPr>
          <w:vertAlign w:val="subscript"/>
        </w:rPr>
        <w:t>eco</w:t>
      </w:r>
      <w:r>
        <w:t xml:space="preserve"> at a reference temperature of 10°C, R</w:t>
      </w:r>
      <w:r>
        <w:rPr>
          <w:vertAlign w:val="subscript"/>
        </w:rPr>
        <w:t>10</w:t>
      </w:r>
      <w:r>
        <w:t>. During the growing season, a clearer pattern emerged: sites with seedling removal (Tre</w:t>
      </w:r>
      <w:r>
        <w:t>atment R) exhibited a higher Q</w:t>
      </w:r>
      <w:r>
        <w:rPr>
          <w:vertAlign w:val="subscript"/>
        </w:rPr>
        <w:t>10</w:t>
      </w:r>
      <w:r>
        <w:t xml:space="preserve"> compared to sites without seedling removal (Treatment S) across all ecosystem types, indicating a stronger temperature response at seedling removal sites. Conversely, R</w:t>
      </w:r>
      <w:r>
        <w:rPr>
          <w:vertAlign w:val="subscript"/>
        </w:rPr>
        <w:t>10</w:t>
      </w:r>
      <w:r>
        <w:t xml:space="preserve"> values were lower at seedling removal sites (Figure </w:t>
      </w:r>
      <w:r>
        <w:t>3.8; Table 3.3).</w:t>
      </w:r>
    </w:p>
    <w:tbl>
      <w:tblPr>
        <w:tblStyle w:val="Table"/>
        <w:tblW w:w="5000" w:type="pct"/>
        <w:tblLook w:val="0000" w:firstRow="0" w:lastRow="0" w:firstColumn="0" w:lastColumn="0" w:noHBand="0" w:noVBand="0"/>
      </w:tblPr>
      <w:tblGrid>
        <w:gridCol w:w="9576"/>
      </w:tblGrid>
      <w:tr w:rsidR="00027C85" w14:paraId="396F0BAD" w14:textId="77777777">
        <w:tc>
          <w:tcPr>
            <w:tcW w:w="0" w:type="auto"/>
          </w:tcPr>
          <w:p w14:paraId="18E74ED9" w14:textId="77777777" w:rsidR="00027C85" w:rsidRDefault="00AF6563">
            <w:pPr>
              <w:pStyle w:val="Figure"/>
              <w:jc w:val="center"/>
            </w:pPr>
            <w:r>
              <w:rPr>
                <w:noProof/>
              </w:rPr>
              <w:lastRenderedPageBreak/>
              <w:drawing>
                <wp:inline distT="0" distB="0" distL="0" distR="0" wp14:anchorId="5E8DC0EA" wp14:editId="7F2EB363">
                  <wp:extent cx="5334000" cy="3294888"/>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images/Q10.png"/>
                          <pic:cNvPicPr>
                            <a:picLocks noChangeAspect="1" noChangeArrowheads="1"/>
                          </pic:cNvPicPr>
                        </pic:nvPicPr>
                        <pic:blipFill>
                          <a:blip r:embed="rId24"/>
                          <a:stretch>
                            <a:fillRect/>
                          </a:stretch>
                        </pic:blipFill>
                        <pic:spPr bwMode="auto">
                          <a:xfrm>
                            <a:off x="0" y="0"/>
                            <a:ext cx="5334000" cy="3294888"/>
                          </a:xfrm>
                          <a:prstGeom prst="rect">
                            <a:avLst/>
                          </a:prstGeom>
                          <a:noFill/>
                          <a:ln w="9525">
                            <a:noFill/>
                            <a:headEnd/>
                            <a:tailEnd/>
                          </a:ln>
                        </pic:spPr>
                      </pic:pic>
                    </a:graphicData>
                  </a:graphic>
                </wp:inline>
              </w:drawing>
            </w:r>
          </w:p>
          <w:p w14:paraId="7CC8ABAD" w14:textId="77777777" w:rsidR="00027C85" w:rsidRDefault="00AF6563">
            <w:pPr>
              <w:pStyle w:val="ImageCaption"/>
              <w:spacing w:before="200"/>
            </w:pPr>
            <w:r>
              <w:t>Figure 3.8</w:t>
            </w:r>
          </w:p>
        </w:tc>
      </w:tr>
    </w:tbl>
    <w:p w14:paraId="741FC130" w14:textId="1A6F35FC" w:rsidR="00027C85" w:rsidRDefault="00AF6563">
      <w:pPr>
        <w:pStyle w:val="BodyText"/>
      </w:pPr>
      <w:r>
        <w:t>Figure 3.9 relates R</w:t>
      </w:r>
      <w:r>
        <w:rPr>
          <w:vertAlign w:val="subscript"/>
        </w:rPr>
        <w:t>eco</w:t>
      </w:r>
      <w:r>
        <w:t xml:space="preserve"> to SWC at 0-12 cm depth across different ecosystems suggest that R</w:t>
      </w:r>
      <w:r>
        <w:rPr>
          <w:vertAlign w:val="subscript"/>
        </w:rPr>
        <w:t>eco</w:t>
      </w:r>
      <w:r>
        <w:t xml:space="preserve"> is influenced by SWC negatively, with varying responses between treatments. WL correlations with R</w:t>
      </w:r>
      <w:r>
        <w:rPr>
          <w:vertAlign w:val="subscript"/>
        </w:rPr>
        <w:t>eco</w:t>
      </w:r>
      <w:r>
        <w:t xml:space="preserve"> also differ by ecosystem, wit</w:t>
      </w:r>
      <w:r>
        <w:t>h PSLS and PSTS showing more variability in response to treatment than PSW.</w:t>
      </w:r>
    </w:p>
    <w:p w14:paraId="3776BF41" w14:textId="343CCEA9" w:rsidR="004B6BDF" w:rsidRDefault="004B6BDF">
      <w:pPr>
        <w:pStyle w:val="BodyText"/>
      </w:pPr>
      <w:r>
        <w:t>Table 3.3</w:t>
      </w:r>
    </w:p>
    <w:tbl>
      <w:tblPr>
        <w:tblStyle w:val="TableGrid"/>
        <w:tblW w:w="8214" w:type="dxa"/>
        <w:tblLook w:val="04A0" w:firstRow="1" w:lastRow="0" w:firstColumn="1" w:lastColumn="0" w:noHBand="0" w:noVBand="1"/>
      </w:tblPr>
      <w:tblGrid>
        <w:gridCol w:w="1048"/>
        <w:gridCol w:w="1652"/>
        <w:gridCol w:w="1099"/>
        <w:gridCol w:w="1100"/>
        <w:gridCol w:w="1115"/>
        <w:gridCol w:w="1100"/>
        <w:gridCol w:w="1100"/>
      </w:tblGrid>
      <w:tr w:rsidR="004B6BDF" w14:paraId="61B7A103" w14:textId="77777777" w:rsidTr="00B252A0">
        <w:tc>
          <w:tcPr>
            <w:tcW w:w="846" w:type="dxa"/>
          </w:tcPr>
          <w:p w14:paraId="3E32807E"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Period</w:t>
            </w:r>
          </w:p>
        </w:tc>
        <w:tc>
          <w:tcPr>
            <w:tcW w:w="1683" w:type="dxa"/>
          </w:tcPr>
          <w:p w14:paraId="32782D61" w14:textId="77777777" w:rsidR="004B6BDF" w:rsidRPr="00B16CCB" w:rsidRDefault="004B6BDF" w:rsidP="00B252A0">
            <w:pPr>
              <w:rPr>
                <w:rFonts w:ascii="Times New Roman" w:hAnsi="Times New Roman" w:cs="Times New Roman"/>
                <w:sz w:val="22"/>
                <w:szCs w:val="22"/>
              </w:rPr>
            </w:pPr>
          </w:p>
        </w:tc>
        <w:tc>
          <w:tcPr>
            <w:tcW w:w="1137" w:type="dxa"/>
          </w:tcPr>
          <w:p w14:paraId="4771A047"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a</w:t>
            </w:r>
          </w:p>
        </w:tc>
        <w:tc>
          <w:tcPr>
            <w:tcW w:w="1137" w:type="dxa"/>
          </w:tcPr>
          <w:p w14:paraId="6D1EACEA"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b</w:t>
            </w:r>
          </w:p>
        </w:tc>
        <w:tc>
          <w:tcPr>
            <w:tcW w:w="1137" w:type="dxa"/>
          </w:tcPr>
          <w:p w14:paraId="4CDC8724"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R</w:t>
            </w:r>
            <w:r w:rsidRPr="004F63DC">
              <w:rPr>
                <w:rFonts w:ascii="Times New Roman" w:hAnsi="Times New Roman" w:cs="Times New Roman"/>
                <w:b/>
                <w:bCs/>
                <w:sz w:val="22"/>
                <w:szCs w:val="22"/>
                <w:vertAlign w:val="superscript"/>
              </w:rPr>
              <w:t>2</w:t>
            </w:r>
          </w:p>
        </w:tc>
        <w:tc>
          <w:tcPr>
            <w:tcW w:w="1137" w:type="dxa"/>
          </w:tcPr>
          <w:p w14:paraId="43394CEA"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Q</w:t>
            </w:r>
            <w:r w:rsidRPr="004F63DC">
              <w:rPr>
                <w:rFonts w:ascii="Times New Roman" w:hAnsi="Times New Roman" w:cs="Times New Roman"/>
                <w:b/>
                <w:bCs/>
                <w:sz w:val="22"/>
                <w:szCs w:val="22"/>
                <w:vertAlign w:val="subscript"/>
              </w:rPr>
              <w:t>10</w:t>
            </w:r>
          </w:p>
        </w:tc>
        <w:tc>
          <w:tcPr>
            <w:tcW w:w="1137" w:type="dxa"/>
          </w:tcPr>
          <w:p w14:paraId="084888E0"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R</w:t>
            </w:r>
            <w:r w:rsidRPr="004F63DC">
              <w:rPr>
                <w:rFonts w:ascii="Times New Roman" w:hAnsi="Times New Roman" w:cs="Times New Roman"/>
                <w:b/>
                <w:bCs/>
                <w:sz w:val="22"/>
                <w:szCs w:val="22"/>
                <w:vertAlign w:val="subscript"/>
              </w:rPr>
              <w:t>10</w:t>
            </w:r>
          </w:p>
        </w:tc>
      </w:tr>
      <w:tr w:rsidR="004B6BDF" w14:paraId="50DA9578" w14:textId="77777777" w:rsidTr="00B252A0">
        <w:tc>
          <w:tcPr>
            <w:tcW w:w="846" w:type="dxa"/>
            <w:vMerge w:val="restart"/>
          </w:tcPr>
          <w:p w14:paraId="5CA8CD4D"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Annual</w:t>
            </w:r>
          </w:p>
        </w:tc>
        <w:tc>
          <w:tcPr>
            <w:tcW w:w="1683" w:type="dxa"/>
          </w:tcPr>
          <w:p w14:paraId="52D8DB50"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PSLS</w:t>
            </w:r>
          </w:p>
        </w:tc>
        <w:tc>
          <w:tcPr>
            <w:tcW w:w="1137" w:type="dxa"/>
          </w:tcPr>
          <w:p w14:paraId="64626BD2" w14:textId="77777777" w:rsidR="004B6BDF" w:rsidRPr="00B16CCB" w:rsidRDefault="004B6BDF" w:rsidP="00B252A0">
            <w:pPr>
              <w:rPr>
                <w:rFonts w:ascii="Times New Roman" w:hAnsi="Times New Roman" w:cs="Times New Roman"/>
                <w:sz w:val="22"/>
                <w:szCs w:val="22"/>
              </w:rPr>
            </w:pPr>
          </w:p>
        </w:tc>
        <w:tc>
          <w:tcPr>
            <w:tcW w:w="1137" w:type="dxa"/>
          </w:tcPr>
          <w:p w14:paraId="2ECF3660" w14:textId="77777777" w:rsidR="004B6BDF" w:rsidRPr="00B16CCB" w:rsidRDefault="004B6BDF" w:rsidP="00B252A0">
            <w:pPr>
              <w:rPr>
                <w:rFonts w:ascii="Times New Roman" w:hAnsi="Times New Roman" w:cs="Times New Roman"/>
                <w:sz w:val="22"/>
                <w:szCs w:val="22"/>
              </w:rPr>
            </w:pPr>
          </w:p>
        </w:tc>
        <w:tc>
          <w:tcPr>
            <w:tcW w:w="1137" w:type="dxa"/>
          </w:tcPr>
          <w:p w14:paraId="5E65C79B" w14:textId="77777777" w:rsidR="004B6BDF" w:rsidRPr="00B16CCB" w:rsidRDefault="004B6BDF" w:rsidP="00B252A0">
            <w:pPr>
              <w:rPr>
                <w:rFonts w:ascii="Times New Roman" w:hAnsi="Times New Roman" w:cs="Times New Roman"/>
                <w:sz w:val="22"/>
                <w:szCs w:val="22"/>
              </w:rPr>
            </w:pPr>
          </w:p>
        </w:tc>
        <w:tc>
          <w:tcPr>
            <w:tcW w:w="1137" w:type="dxa"/>
          </w:tcPr>
          <w:p w14:paraId="01A77122" w14:textId="77777777" w:rsidR="004B6BDF" w:rsidRPr="00B16CCB" w:rsidRDefault="004B6BDF" w:rsidP="00B252A0">
            <w:pPr>
              <w:rPr>
                <w:rFonts w:ascii="Times New Roman" w:hAnsi="Times New Roman" w:cs="Times New Roman"/>
                <w:sz w:val="22"/>
                <w:szCs w:val="22"/>
              </w:rPr>
            </w:pPr>
          </w:p>
        </w:tc>
        <w:tc>
          <w:tcPr>
            <w:tcW w:w="1137" w:type="dxa"/>
          </w:tcPr>
          <w:p w14:paraId="0FABE771" w14:textId="77777777" w:rsidR="004B6BDF" w:rsidRPr="00B16CCB" w:rsidRDefault="004B6BDF" w:rsidP="00B252A0">
            <w:pPr>
              <w:rPr>
                <w:rFonts w:ascii="Times New Roman" w:hAnsi="Times New Roman" w:cs="Times New Roman"/>
                <w:sz w:val="22"/>
                <w:szCs w:val="22"/>
              </w:rPr>
            </w:pPr>
          </w:p>
        </w:tc>
      </w:tr>
      <w:tr w:rsidR="004B6BDF" w14:paraId="55BC9438" w14:textId="77777777" w:rsidTr="00B252A0">
        <w:tc>
          <w:tcPr>
            <w:tcW w:w="846" w:type="dxa"/>
            <w:vMerge/>
          </w:tcPr>
          <w:p w14:paraId="6CA50381"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11846B65"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2018BB2A"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-0.93</w:t>
            </w:r>
          </w:p>
        </w:tc>
        <w:tc>
          <w:tcPr>
            <w:tcW w:w="1137" w:type="dxa"/>
          </w:tcPr>
          <w:p w14:paraId="6FD0F9F2"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0.19</w:t>
            </w:r>
          </w:p>
        </w:tc>
        <w:tc>
          <w:tcPr>
            <w:tcW w:w="1137" w:type="dxa"/>
          </w:tcPr>
          <w:p w14:paraId="3F11A1E4"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0.54</w:t>
            </w:r>
          </w:p>
        </w:tc>
        <w:tc>
          <w:tcPr>
            <w:tcW w:w="1137" w:type="dxa"/>
          </w:tcPr>
          <w:p w14:paraId="227C6DB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rPr>
              <w:t>6.87</w:t>
            </w:r>
          </w:p>
        </w:tc>
        <w:tc>
          <w:tcPr>
            <w:tcW w:w="1137" w:type="dxa"/>
          </w:tcPr>
          <w:p w14:paraId="1A8AB132"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2.70</w:t>
            </w:r>
          </w:p>
        </w:tc>
      </w:tr>
      <w:tr w:rsidR="004B6BDF" w14:paraId="0C842320" w14:textId="77777777" w:rsidTr="00B252A0">
        <w:tc>
          <w:tcPr>
            <w:tcW w:w="846" w:type="dxa"/>
            <w:vMerge/>
          </w:tcPr>
          <w:p w14:paraId="3E8F0601"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0FE63027"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0CD20F34"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0.17</w:t>
            </w:r>
          </w:p>
        </w:tc>
        <w:tc>
          <w:tcPr>
            <w:tcW w:w="1137" w:type="dxa"/>
          </w:tcPr>
          <w:p w14:paraId="719DF8DB"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0.10</w:t>
            </w:r>
          </w:p>
        </w:tc>
        <w:tc>
          <w:tcPr>
            <w:tcW w:w="1137" w:type="dxa"/>
          </w:tcPr>
          <w:p w14:paraId="5460E7E3"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0.71</w:t>
            </w:r>
          </w:p>
        </w:tc>
        <w:tc>
          <w:tcPr>
            <w:tcW w:w="1137" w:type="dxa"/>
          </w:tcPr>
          <w:p w14:paraId="24ACD2E6"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2.80</w:t>
            </w:r>
          </w:p>
        </w:tc>
        <w:tc>
          <w:tcPr>
            <w:tcW w:w="1137" w:type="dxa"/>
          </w:tcPr>
          <w:p w14:paraId="15237675"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3.31</w:t>
            </w:r>
          </w:p>
        </w:tc>
      </w:tr>
      <w:tr w:rsidR="004B6BDF" w14:paraId="4C93669D" w14:textId="77777777" w:rsidTr="00B252A0">
        <w:tc>
          <w:tcPr>
            <w:tcW w:w="846" w:type="dxa"/>
            <w:vMerge/>
          </w:tcPr>
          <w:p w14:paraId="44443414"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078EB89D"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PSTS</w:t>
            </w:r>
          </w:p>
        </w:tc>
        <w:tc>
          <w:tcPr>
            <w:tcW w:w="1137" w:type="dxa"/>
          </w:tcPr>
          <w:p w14:paraId="094D0E3E" w14:textId="77777777" w:rsidR="004B6BDF" w:rsidRPr="00B16CCB" w:rsidRDefault="004B6BDF" w:rsidP="00B252A0">
            <w:pPr>
              <w:jc w:val="center"/>
              <w:rPr>
                <w:rFonts w:ascii="Times New Roman" w:hAnsi="Times New Roman" w:cs="Times New Roman"/>
                <w:sz w:val="22"/>
                <w:szCs w:val="22"/>
              </w:rPr>
            </w:pPr>
          </w:p>
        </w:tc>
        <w:tc>
          <w:tcPr>
            <w:tcW w:w="1137" w:type="dxa"/>
          </w:tcPr>
          <w:p w14:paraId="6C2824A2" w14:textId="77777777" w:rsidR="004B6BDF" w:rsidRPr="00B16CCB" w:rsidRDefault="004B6BDF" w:rsidP="00B252A0">
            <w:pPr>
              <w:jc w:val="center"/>
              <w:rPr>
                <w:rFonts w:ascii="Times New Roman" w:hAnsi="Times New Roman" w:cs="Times New Roman"/>
                <w:sz w:val="22"/>
                <w:szCs w:val="22"/>
              </w:rPr>
            </w:pPr>
          </w:p>
        </w:tc>
        <w:tc>
          <w:tcPr>
            <w:tcW w:w="1137" w:type="dxa"/>
          </w:tcPr>
          <w:p w14:paraId="5B1238F6" w14:textId="77777777" w:rsidR="004B6BDF" w:rsidRPr="00B16CCB" w:rsidRDefault="004B6BDF" w:rsidP="00B252A0">
            <w:pPr>
              <w:jc w:val="center"/>
              <w:rPr>
                <w:rFonts w:ascii="Times New Roman" w:hAnsi="Times New Roman" w:cs="Times New Roman"/>
                <w:sz w:val="22"/>
                <w:szCs w:val="22"/>
              </w:rPr>
            </w:pPr>
          </w:p>
        </w:tc>
        <w:tc>
          <w:tcPr>
            <w:tcW w:w="1137" w:type="dxa"/>
          </w:tcPr>
          <w:p w14:paraId="65201499" w14:textId="77777777" w:rsidR="004B6BDF" w:rsidRPr="00B16CCB" w:rsidRDefault="004B6BDF" w:rsidP="00B252A0">
            <w:pPr>
              <w:jc w:val="center"/>
              <w:rPr>
                <w:rFonts w:ascii="Times New Roman" w:hAnsi="Times New Roman" w:cs="Times New Roman"/>
                <w:sz w:val="22"/>
                <w:szCs w:val="22"/>
              </w:rPr>
            </w:pPr>
          </w:p>
        </w:tc>
        <w:tc>
          <w:tcPr>
            <w:tcW w:w="1137" w:type="dxa"/>
          </w:tcPr>
          <w:p w14:paraId="1AC32C9E" w14:textId="77777777" w:rsidR="004B6BDF" w:rsidRPr="00B16CCB" w:rsidRDefault="004B6BDF" w:rsidP="00B252A0">
            <w:pPr>
              <w:jc w:val="center"/>
              <w:rPr>
                <w:rFonts w:ascii="Times New Roman" w:hAnsi="Times New Roman" w:cs="Times New Roman"/>
                <w:sz w:val="22"/>
                <w:szCs w:val="22"/>
              </w:rPr>
            </w:pPr>
          </w:p>
        </w:tc>
      </w:tr>
      <w:tr w:rsidR="004B6BDF" w14:paraId="43638DC1" w14:textId="77777777" w:rsidTr="00B252A0">
        <w:tc>
          <w:tcPr>
            <w:tcW w:w="846" w:type="dxa"/>
            <w:vMerge/>
          </w:tcPr>
          <w:p w14:paraId="4DD47E3C"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6BFB9E88"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2EFDC656"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0.22</w:t>
            </w:r>
          </w:p>
        </w:tc>
        <w:tc>
          <w:tcPr>
            <w:tcW w:w="1137" w:type="dxa"/>
          </w:tcPr>
          <w:p w14:paraId="58AE9FB1"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0.10</w:t>
            </w:r>
          </w:p>
        </w:tc>
        <w:tc>
          <w:tcPr>
            <w:tcW w:w="1137" w:type="dxa"/>
          </w:tcPr>
          <w:p w14:paraId="3E3129F5"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0.75</w:t>
            </w:r>
          </w:p>
        </w:tc>
        <w:tc>
          <w:tcPr>
            <w:tcW w:w="1137" w:type="dxa"/>
          </w:tcPr>
          <w:p w14:paraId="7F2381FA"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2.72</w:t>
            </w:r>
          </w:p>
        </w:tc>
        <w:tc>
          <w:tcPr>
            <w:tcW w:w="1137" w:type="dxa"/>
          </w:tcPr>
          <w:p w14:paraId="103E5C3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3.38</w:t>
            </w:r>
          </w:p>
        </w:tc>
      </w:tr>
      <w:tr w:rsidR="004B6BDF" w14:paraId="59C8FB6D" w14:textId="77777777" w:rsidTr="00B252A0">
        <w:tc>
          <w:tcPr>
            <w:tcW w:w="846" w:type="dxa"/>
            <w:vMerge/>
          </w:tcPr>
          <w:p w14:paraId="5D4209AA"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4979B5D2"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5D4104D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-0.20</w:t>
            </w:r>
          </w:p>
        </w:tc>
        <w:tc>
          <w:tcPr>
            <w:tcW w:w="1137" w:type="dxa"/>
          </w:tcPr>
          <w:p w14:paraId="2262A35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0.12</w:t>
            </w:r>
          </w:p>
        </w:tc>
        <w:tc>
          <w:tcPr>
            <w:tcW w:w="1137" w:type="dxa"/>
          </w:tcPr>
          <w:p w14:paraId="3D21EDAB" w14:textId="77777777" w:rsidR="004B6BDF" w:rsidRPr="00B16CCB" w:rsidRDefault="004B6BDF" w:rsidP="00B252A0">
            <w:pPr>
              <w:jc w:val="center"/>
              <w:rPr>
                <w:rFonts w:ascii="Times New Roman" w:hAnsi="Times New Roman" w:cs="Times New Roman"/>
                <w:sz w:val="22"/>
                <w:szCs w:val="22"/>
              </w:rPr>
            </w:pPr>
            <w:r w:rsidRPr="00B16CCB">
              <w:rPr>
                <w:rFonts w:ascii="Times New Roman" w:hAnsi="Times New Roman" w:cs="Times New Roman"/>
                <w:sz w:val="22"/>
                <w:szCs w:val="22"/>
              </w:rPr>
              <w:t>0.</w:t>
            </w:r>
            <w:r>
              <w:rPr>
                <w:rFonts w:ascii="Times New Roman" w:hAnsi="Times New Roman" w:cs="Times New Roman"/>
                <w:sz w:val="22"/>
                <w:szCs w:val="22"/>
              </w:rPr>
              <w:t>79</w:t>
            </w:r>
          </w:p>
        </w:tc>
        <w:tc>
          <w:tcPr>
            <w:tcW w:w="1137" w:type="dxa"/>
          </w:tcPr>
          <w:p w14:paraId="59A78C8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3.36</w:t>
            </w:r>
          </w:p>
        </w:tc>
        <w:tc>
          <w:tcPr>
            <w:tcW w:w="1137" w:type="dxa"/>
          </w:tcPr>
          <w:p w14:paraId="0BC6842A"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2.75</w:t>
            </w:r>
          </w:p>
        </w:tc>
      </w:tr>
      <w:tr w:rsidR="004B6BDF" w14:paraId="26FA7D69" w14:textId="77777777" w:rsidTr="00B252A0">
        <w:tc>
          <w:tcPr>
            <w:tcW w:w="846" w:type="dxa"/>
            <w:vMerge/>
          </w:tcPr>
          <w:p w14:paraId="0E6258F8"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6DFBE9CC"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PSW</w:t>
            </w:r>
          </w:p>
        </w:tc>
        <w:tc>
          <w:tcPr>
            <w:tcW w:w="1137" w:type="dxa"/>
          </w:tcPr>
          <w:p w14:paraId="744530CA" w14:textId="77777777" w:rsidR="004B6BDF" w:rsidRPr="00B16CCB" w:rsidRDefault="004B6BDF" w:rsidP="00B252A0">
            <w:pPr>
              <w:jc w:val="center"/>
              <w:rPr>
                <w:rFonts w:ascii="Times New Roman" w:hAnsi="Times New Roman" w:cs="Times New Roman"/>
                <w:sz w:val="22"/>
                <w:szCs w:val="22"/>
              </w:rPr>
            </w:pPr>
          </w:p>
        </w:tc>
        <w:tc>
          <w:tcPr>
            <w:tcW w:w="1137" w:type="dxa"/>
          </w:tcPr>
          <w:p w14:paraId="1D6DB4FD" w14:textId="77777777" w:rsidR="004B6BDF" w:rsidRPr="00B16CCB" w:rsidRDefault="004B6BDF" w:rsidP="00B252A0">
            <w:pPr>
              <w:jc w:val="center"/>
              <w:rPr>
                <w:rFonts w:ascii="Times New Roman" w:hAnsi="Times New Roman" w:cs="Times New Roman"/>
                <w:sz w:val="22"/>
                <w:szCs w:val="22"/>
              </w:rPr>
            </w:pPr>
          </w:p>
        </w:tc>
        <w:tc>
          <w:tcPr>
            <w:tcW w:w="1137" w:type="dxa"/>
          </w:tcPr>
          <w:p w14:paraId="14C50E47" w14:textId="77777777" w:rsidR="004B6BDF" w:rsidRPr="00B16CCB" w:rsidRDefault="004B6BDF" w:rsidP="00B252A0">
            <w:pPr>
              <w:jc w:val="center"/>
              <w:rPr>
                <w:rFonts w:ascii="Times New Roman" w:hAnsi="Times New Roman" w:cs="Times New Roman"/>
                <w:sz w:val="22"/>
                <w:szCs w:val="22"/>
              </w:rPr>
            </w:pPr>
          </w:p>
        </w:tc>
        <w:tc>
          <w:tcPr>
            <w:tcW w:w="1137" w:type="dxa"/>
          </w:tcPr>
          <w:p w14:paraId="66C16E64" w14:textId="77777777" w:rsidR="004B6BDF" w:rsidRPr="00B16CCB" w:rsidRDefault="004B6BDF" w:rsidP="00B252A0">
            <w:pPr>
              <w:jc w:val="center"/>
              <w:rPr>
                <w:rFonts w:ascii="Times New Roman" w:hAnsi="Times New Roman" w:cs="Times New Roman"/>
                <w:sz w:val="22"/>
                <w:szCs w:val="22"/>
              </w:rPr>
            </w:pPr>
          </w:p>
        </w:tc>
        <w:tc>
          <w:tcPr>
            <w:tcW w:w="1137" w:type="dxa"/>
          </w:tcPr>
          <w:p w14:paraId="25B4DFCD" w14:textId="77777777" w:rsidR="004B6BDF" w:rsidRPr="00B16CCB" w:rsidRDefault="004B6BDF" w:rsidP="00B252A0">
            <w:pPr>
              <w:jc w:val="center"/>
              <w:rPr>
                <w:rFonts w:ascii="Times New Roman" w:hAnsi="Times New Roman" w:cs="Times New Roman"/>
                <w:sz w:val="22"/>
                <w:szCs w:val="22"/>
              </w:rPr>
            </w:pPr>
          </w:p>
        </w:tc>
      </w:tr>
      <w:tr w:rsidR="004B6BDF" w14:paraId="34192F6A" w14:textId="77777777" w:rsidTr="00B252A0">
        <w:tc>
          <w:tcPr>
            <w:tcW w:w="846" w:type="dxa"/>
            <w:vMerge/>
          </w:tcPr>
          <w:p w14:paraId="72A9F8FD"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7DC1E590"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1290B5A2"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0.40</w:t>
            </w:r>
          </w:p>
        </w:tc>
        <w:tc>
          <w:tcPr>
            <w:tcW w:w="1137" w:type="dxa"/>
          </w:tcPr>
          <w:p w14:paraId="5494C61E"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0.13</w:t>
            </w:r>
          </w:p>
        </w:tc>
        <w:tc>
          <w:tcPr>
            <w:tcW w:w="1137" w:type="dxa"/>
          </w:tcPr>
          <w:p w14:paraId="6A81449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0.71</w:t>
            </w:r>
          </w:p>
        </w:tc>
        <w:tc>
          <w:tcPr>
            <w:tcW w:w="1137" w:type="dxa"/>
          </w:tcPr>
          <w:p w14:paraId="7C30361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3.73</w:t>
            </w:r>
          </w:p>
        </w:tc>
        <w:tc>
          <w:tcPr>
            <w:tcW w:w="1137" w:type="dxa"/>
          </w:tcPr>
          <w:p w14:paraId="6097A17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5.57</w:t>
            </w:r>
          </w:p>
        </w:tc>
      </w:tr>
      <w:tr w:rsidR="004B6BDF" w14:paraId="604ECD77" w14:textId="77777777" w:rsidTr="00B252A0">
        <w:tc>
          <w:tcPr>
            <w:tcW w:w="846" w:type="dxa"/>
            <w:vMerge/>
          </w:tcPr>
          <w:p w14:paraId="453CB44C"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44DDA9B1"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06C3BC3A"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-0.89</w:t>
            </w:r>
          </w:p>
        </w:tc>
        <w:tc>
          <w:tcPr>
            <w:tcW w:w="1137" w:type="dxa"/>
          </w:tcPr>
          <w:p w14:paraId="1E18B72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0.18</w:t>
            </w:r>
          </w:p>
        </w:tc>
        <w:tc>
          <w:tcPr>
            <w:tcW w:w="1137" w:type="dxa"/>
          </w:tcPr>
          <w:p w14:paraId="3536B127"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0.70</w:t>
            </w:r>
          </w:p>
        </w:tc>
        <w:tc>
          <w:tcPr>
            <w:tcW w:w="1137" w:type="dxa"/>
          </w:tcPr>
          <w:p w14:paraId="0E36ED2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5.88</w:t>
            </w:r>
          </w:p>
        </w:tc>
        <w:tc>
          <w:tcPr>
            <w:tcW w:w="1137" w:type="dxa"/>
          </w:tcPr>
          <w:p w14:paraId="6C35A02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2.41</w:t>
            </w:r>
          </w:p>
        </w:tc>
      </w:tr>
      <w:tr w:rsidR="004B6BDF" w14:paraId="15C3B61F" w14:textId="77777777" w:rsidTr="00B252A0">
        <w:tc>
          <w:tcPr>
            <w:tcW w:w="846" w:type="dxa"/>
            <w:vMerge/>
          </w:tcPr>
          <w:p w14:paraId="4A2D3675"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438EF361" w14:textId="77777777" w:rsidR="004B6BDF" w:rsidRPr="00B16CCB" w:rsidRDefault="004B6BDF" w:rsidP="00B252A0">
            <w:pPr>
              <w:rPr>
                <w:rFonts w:ascii="Times New Roman" w:hAnsi="Times New Roman" w:cs="Times New Roman"/>
                <w:sz w:val="22"/>
                <w:szCs w:val="22"/>
              </w:rPr>
            </w:pPr>
            <w:r>
              <w:rPr>
                <w:rFonts w:ascii="Times New Roman" w:hAnsi="Times New Roman" w:cs="Times New Roman"/>
                <w:sz w:val="22"/>
                <w:szCs w:val="22"/>
              </w:rPr>
              <w:t>All Ecosystems</w:t>
            </w:r>
          </w:p>
        </w:tc>
        <w:tc>
          <w:tcPr>
            <w:tcW w:w="1137" w:type="dxa"/>
          </w:tcPr>
          <w:p w14:paraId="5E1BB803" w14:textId="77777777" w:rsidR="004B6BDF" w:rsidRPr="00B16CCB" w:rsidRDefault="004B6BDF" w:rsidP="00B252A0">
            <w:pPr>
              <w:jc w:val="center"/>
              <w:rPr>
                <w:rFonts w:ascii="Times New Roman" w:hAnsi="Times New Roman" w:cs="Times New Roman"/>
                <w:sz w:val="22"/>
                <w:szCs w:val="22"/>
              </w:rPr>
            </w:pPr>
          </w:p>
        </w:tc>
        <w:tc>
          <w:tcPr>
            <w:tcW w:w="1137" w:type="dxa"/>
          </w:tcPr>
          <w:p w14:paraId="686F3AE1" w14:textId="77777777" w:rsidR="004B6BDF" w:rsidRPr="00B16CCB" w:rsidRDefault="004B6BDF" w:rsidP="00B252A0">
            <w:pPr>
              <w:jc w:val="center"/>
              <w:rPr>
                <w:rFonts w:ascii="Times New Roman" w:hAnsi="Times New Roman" w:cs="Times New Roman"/>
                <w:sz w:val="22"/>
                <w:szCs w:val="22"/>
              </w:rPr>
            </w:pPr>
          </w:p>
        </w:tc>
        <w:tc>
          <w:tcPr>
            <w:tcW w:w="1137" w:type="dxa"/>
          </w:tcPr>
          <w:p w14:paraId="0E32CA3E" w14:textId="77777777" w:rsidR="004B6BDF" w:rsidRPr="00B16CCB" w:rsidRDefault="004B6BDF" w:rsidP="00B252A0">
            <w:pPr>
              <w:jc w:val="center"/>
              <w:rPr>
                <w:rFonts w:ascii="Times New Roman" w:hAnsi="Times New Roman" w:cs="Times New Roman"/>
                <w:sz w:val="22"/>
                <w:szCs w:val="22"/>
              </w:rPr>
            </w:pPr>
          </w:p>
        </w:tc>
        <w:tc>
          <w:tcPr>
            <w:tcW w:w="1137" w:type="dxa"/>
          </w:tcPr>
          <w:p w14:paraId="4D8573B4" w14:textId="77777777" w:rsidR="004B6BDF" w:rsidRPr="00B16CCB" w:rsidRDefault="004B6BDF" w:rsidP="00B252A0">
            <w:pPr>
              <w:jc w:val="center"/>
              <w:rPr>
                <w:rFonts w:ascii="Times New Roman" w:hAnsi="Times New Roman" w:cs="Times New Roman"/>
                <w:sz w:val="22"/>
                <w:szCs w:val="22"/>
              </w:rPr>
            </w:pPr>
          </w:p>
        </w:tc>
        <w:tc>
          <w:tcPr>
            <w:tcW w:w="1137" w:type="dxa"/>
          </w:tcPr>
          <w:p w14:paraId="13B4AFAA" w14:textId="77777777" w:rsidR="004B6BDF" w:rsidRPr="00B16CCB" w:rsidRDefault="004B6BDF" w:rsidP="00B252A0">
            <w:pPr>
              <w:jc w:val="center"/>
              <w:rPr>
                <w:rFonts w:ascii="Times New Roman" w:hAnsi="Times New Roman" w:cs="Times New Roman"/>
                <w:sz w:val="22"/>
                <w:szCs w:val="22"/>
              </w:rPr>
            </w:pPr>
          </w:p>
        </w:tc>
      </w:tr>
      <w:tr w:rsidR="004B6BDF" w14:paraId="76816536" w14:textId="77777777" w:rsidTr="00B252A0">
        <w:tc>
          <w:tcPr>
            <w:tcW w:w="846" w:type="dxa"/>
            <w:vMerge/>
          </w:tcPr>
          <w:p w14:paraId="102E80EE"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6314F0BE"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35649166"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-0.28</w:t>
            </w:r>
          </w:p>
        </w:tc>
        <w:tc>
          <w:tcPr>
            <w:tcW w:w="1137" w:type="dxa"/>
          </w:tcPr>
          <w:p w14:paraId="6E2AD0DE"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0.13</w:t>
            </w:r>
          </w:p>
        </w:tc>
        <w:tc>
          <w:tcPr>
            <w:tcW w:w="1137" w:type="dxa"/>
          </w:tcPr>
          <w:p w14:paraId="7B9BB42E"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0.67</w:t>
            </w:r>
          </w:p>
        </w:tc>
        <w:tc>
          <w:tcPr>
            <w:tcW w:w="1137" w:type="dxa"/>
          </w:tcPr>
          <w:p w14:paraId="1F5C3955"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3.77</w:t>
            </w:r>
          </w:p>
        </w:tc>
        <w:tc>
          <w:tcPr>
            <w:tcW w:w="1137" w:type="dxa"/>
          </w:tcPr>
          <w:p w14:paraId="301025A8"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2.84</w:t>
            </w:r>
          </w:p>
        </w:tc>
      </w:tr>
      <w:tr w:rsidR="004B6BDF" w14:paraId="28DB8C2B" w14:textId="77777777" w:rsidTr="00B252A0">
        <w:tc>
          <w:tcPr>
            <w:tcW w:w="846" w:type="dxa"/>
            <w:vMerge/>
          </w:tcPr>
          <w:p w14:paraId="5D14B7E2" w14:textId="77777777" w:rsidR="004B6BDF" w:rsidRPr="004F63DC" w:rsidRDefault="004B6BDF" w:rsidP="00B252A0">
            <w:pPr>
              <w:jc w:val="center"/>
              <w:rPr>
                <w:rFonts w:ascii="Times New Roman" w:hAnsi="Times New Roman" w:cs="Times New Roman"/>
                <w:b/>
                <w:bCs/>
                <w:sz w:val="22"/>
                <w:szCs w:val="22"/>
              </w:rPr>
            </w:pPr>
          </w:p>
        </w:tc>
        <w:tc>
          <w:tcPr>
            <w:tcW w:w="1683" w:type="dxa"/>
          </w:tcPr>
          <w:p w14:paraId="7EDF4F43"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57F0A856"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0.10</w:t>
            </w:r>
          </w:p>
        </w:tc>
        <w:tc>
          <w:tcPr>
            <w:tcW w:w="1137" w:type="dxa"/>
          </w:tcPr>
          <w:p w14:paraId="4676D3C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0.12</w:t>
            </w:r>
          </w:p>
        </w:tc>
        <w:tc>
          <w:tcPr>
            <w:tcW w:w="1137" w:type="dxa"/>
          </w:tcPr>
          <w:p w14:paraId="57A6EEF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0.49</w:t>
            </w:r>
          </w:p>
        </w:tc>
        <w:tc>
          <w:tcPr>
            <w:tcW w:w="1137" w:type="dxa"/>
          </w:tcPr>
          <w:p w14:paraId="3A29DDEF"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3.36</w:t>
            </w:r>
          </w:p>
        </w:tc>
        <w:tc>
          <w:tcPr>
            <w:tcW w:w="1137" w:type="dxa"/>
          </w:tcPr>
          <w:p w14:paraId="7333E4C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3.72</w:t>
            </w:r>
          </w:p>
        </w:tc>
      </w:tr>
      <w:tr w:rsidR="004B6BDF" w14:paraId="442AF900" w14:textId="77777777" w:rsidTr="00B252A0">
        <w:tc>
          <w:tcPr>
            <w:tcW w:w="846" w:type="dxa"/>
            <w:vMerge w:val="restart"/>
          </w:tcPr>
          <w:p w14:paraId="099D0F30" w14:textId="77777777" w:rsidR="004B6BDF" w:rsidRPr="004F63DC" w:rsidRDefault="004B6BD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Growing Season</w:t>
            </w:r>
          </w:p>
        </w:tc>
        <w:tc>
          <w:tcPr>
            <w:tcW w:w="1683" w:type="dxa"/>
          </w:tcPr>
          <w:p w14:paraId="695C5570"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PSLS</w:t>
            </w:r>
          </w:p>
        </w:tc>
        <w:tc>
          <w:tcPr>
            <w:tcW w:w="1137" w:type="dxa"/>
          </w:tcPr>
          <w:p w14:paraId="1646A1F3" w14:textId="77777777" w:rsidR="004B6BDF" w:rsidRPr="00B16CCB" w:rsidRDefault="004B6BDF" w:rsidP="00B252A0">
            <w:pPr>
              <w:rPr>
                <w:rFonts w:ascii="Times New Roman" w:hAnsi="Times New Roman" w:cs="Times New Roman"/>
                <w:sz w:val="22"/>
                <w:szCs w:val="22"/>
              </w:rPr>
            </w:pPr>
          </w:p>
        </w:tc>
        <w:tc>
          <w:tcPr>
            <w:tcW w:w="1137" w:type="dxa"/>
          </w:tcPr>
          <w:p w14:paraId="2EBFAF36" w14:textId="77777777" w:rsidR="004B6BDF" w:rsidRPr="00B16CCB" w:rsidRDefault="004B6BDF" w:rsidP="00B252A0">
            <w:pPr>
              <w:rPr>
                <w:rFonts w:ascii="Times New Roman" w:hAnsi="Times New Roman" w:cs="Times New Roman"/>
                <w:sz w:val="22"/>
                <w:szCs w:val="22"/>
              </w:rPr>
            </w:pPr>
          </w:p>
        </w:tc>
        <w:tc>
          <w:tcPr>
            <w:tcW w:w="1137" w:type="dxa"/>
          </w:tcPr>
          <w:p w14:paraId="0AB16C7C" w14:textId="77777777" w:rsidR="004B6BDF" w:rsidRPr="00B16CCB" w:rsidRDefault="004B6BDF" w:rsidP="00B252A0">
            <w:pPr>
              <w:rPr>
                <w:rFonts w:ascii="Times New Roman" w:hAnsi="Times New Roman" w:cs="Times New Roman"/>
                <w:sz w:val="22"/>
                <w:szCs w:val="22"/>
              </w:rPr>
            </w:pPr>
          </w:p>
        </w:tc>
        <w:tc>
          <w:tcPr>
            <w:tcW w:w="1137" w:type="dxa"/>
          </w:tcPr>
          <w:p w14:paraId="539B778F" w14:textId="77777777" w:rsidR="004B6BDF" w:rsidRPr="00B16CCB" w:rsidRDefault="004B6BDF" w:rsidP="00B252A0">
            <w:pPr>
              <w:rPr>
                <w:rFonts w:ascii="Times New Roman" w:hAnsi="Times New Roman" w:cs="Times New Roman"/>
                <w:sz w:val="22"/>
                <w:szCs w:val="22"/>
              </w:rPr>
            </w:pPr>
          </w:p>
        </w:tc>
        <w:tc>
          <w:tcPr>
            <w:tcW w:w="1137" w:type="dxa"/>
          </w:tcPr>
          <w:p w14:paraId="0E4690BA" w14:textId="77777777" w:rsidR="004B6BDF" w:rsidRPr="00B16CCB" w:rsidRDefault="004B6BDF" w:rsidP="00B252A0">
            <w:pPr>
              <w:rPr>
                <w:rFonts w:ascii="Times New Roman" w:hAnsi="Times New Roman" w:cs="Times New Roman"/>
                <w:sz w:val="22"/>
                <w:szCs w:val="22"/>
              </w:rPr>
            </w:pPr>
          </w:p>
        </w:tc>
      </w:tr>
      <w:tr w:rsidR="004B6BDF" w14:paraId="4214B1BC" w14:textId="77777777" w:rsidTr="00B252A0">
        <w:tc>
          <w:tcPr>
            <w:tcW w:w="846" w:type="dxa"/>
            <w:vMerge/>
          </w:tcPr>
          <w:p w14:paraId="3F9F4F24" w14:textId="77777777" w:rsidR="004B6BDF" w:rsidRPr="00B16CCB" w:rsidRDefault="004B6BDF" w:rsidP="00B252A0">
            <w:pPr>
              <w:rPr>
                <w:rFonts w:ascii="Times New Roman" w:hAnsi="Times New Roman" w:cs="Times New Roman"/>
                <w:sz w:val="22"/>
                <w:szCs w:val="22"/>
              </w:rPr>
            </w:pPr>
          </w:p>
        </w:tc>
        <w:tc>
          <w:tcPr>
            <w:tcW w:w="1683" w:type="dxa"/>
          </w:tcPr>
          <w:p w14:paraId="5DABDF42"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25A0D63F"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0.60</w:t>
            </w:r>
          </w:p>
        </w:tc>
        <w:tc>
          <w:tcPr>
            <w:tcW w:w="1137" w:type="dxa"/>
          </w:tcPr>
          <w:p w14:paraId="2647FE9D"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0.09</w:t>
            </w:r>
          </w:p>
        </w:tc>
        <w:tc>
          <w:tcPr>
            <w:tcW w:w="1137" w:type="dxa"/>
          </w:tcPr>
          <w:p w14:paraId="32FF8AB4"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0.44</w:t>
            </w:r>
          </w:p>
        </w:tc>
        <w:tc>
          <w:tcPr>
            <w:tcW w:w="1137" w:type="dxa"/>
          </w:tcPr>
          <w:p w14:paraId="1078E1A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2.36</w:t>
            </w:r>
          </w:p>
        </w:tc>
        <w:tc>
          <w:tcPr>
            <w:tcW w:w="1137" w:type="dxa"/>
          </w:tcPr>
          <w:p w14:paraId="08766BD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4.32</w:t>
            </w:r>
          </w:p>
        </w:tc>
      </w:tr>
      <w:tr w:rsidR="004B6BDF" w14:paraId="2DFB8C53" w14:textId="77777777" w:rsidTr="00B252A0">
        <w:tc>
          <w:tcPr>
            <w:tcW w:w="846" w:type="dxa"/>
            <w:vMerge/>
          </w:tcPr>
          <w:p w14:paraId="2EF358D5" w14:textId="77777777" w:rsidR="004B6BDF" w:rsidRPr="00B16CCB" w:rsidRDefault="004B6BDF" w:rsidP="00B252A0">
            <w:pPr>
              <w:rPr>
                <w:rFonts w:ascii="Times New Roman" w:hAnsi="Times New Roman" w:cs="Times New Roman"/>
                <w:sz w:val="22"/>
                <w:szCs w:val="22"/>
              </w:rPr>
            </w:pPr>
          </w:p>
        </w:tc>
        <w:tc>
          <w:tcPr>
            <w:tcW w:w="1683" w:type="dxa"/>
          </w:tcPr>
          <w:p w14:paraId="48A3AD8F"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4A461A0B"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0.08</w:t>
            </w:r>
          </w:p>
        </w:tc>
        <w:tc>
          <w:tcPr>
            <w:tcW w:w="1137" w:type="dxa"/>
          </w:tcPr>
          <w:p w14:paraId="7E6202B1"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0.11</w:t>
            </w:r>
          </w:p>
        </w:tc>
        <w:tc>
          <w:tcPr>
            <w:tcW w:w="1137" w:type="dxa"/>
          </w:tcPr>
          <w:p w14:paraId="110E3352"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0.73</w:t>
            </w:r>
          </w:p>
        </w:tc>
        <w:tc>
          <w:tcPr>
            <w:tcW w:w="1137" w:type="dxa"/>
          </w:tcPr>
          <w:p w14:paraId="68D37D5F"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3.04</w:t>
            </w:r>
          </w:p>
        </w:tc>
        <w:tc>
          <w:tcPr>
            <w:tcW w:w="1137" w:type="dxa"/>
          </w:tcPr>
          <w:p w14:paraId="147D8247"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3.31</w:t>
            </w:r>
          </w:p>
        </w:tc>
      </w:tr>
      <w:tr w:rsidR="004B6BDF" w14:paraId="19AB9CAF" w14:textId="77777777" w:rsidTr="00B252A0">
        <w:tc>
          <w:tcPr>
            <w:tcW w:w="846" w:type="dxa"/>
            <w:vMerge/>
          </w:tcPr>
          <w:p w14:paraId="26431E47" w14:textId="77777777" w:rsidR="004B6BDF" w:rsidRPr="00B16CCB" w:rsidRDefault="004B6BDF" w:rsidP="00B252A0">
            <w:pPr>
              <w:rPr>
                <w:rFonts w:ascii="Times New Roman" w:hAnsi="Times New Roman" w:cs="Times New Roman"/>
                <w:sz w:val="22"/>
                <w:szCs w:val="22"/>
              </w:rPr>
            </w:pPr>
          </w:p>
        </w:tc>
        <w:tc>
          <w:tcPr>
            <w:tcW w:w="1683" w:type="dxa"/>
          </w:tcPr>
          <w:p w14:paraId="77ED4043"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PSTS</w:t>
            </w:r>
          </w:p>
        </w:tc>
        <w:tc>
          <w:tcPr>
            <w:tcW w:w="1137" w:type="dxa"/>
          </w:tcPr>
          <w:p w14:paraId="63C74C90" w14:textId="77777777" w:rsidR="004B6BDF" w:rsidRPr="00B16CCB" w:rsidRDefault="004B6BDF" w:rsidP="00B252A0">
            <w:pPr>
              <w:jc w:val="center"/>
              <w:rPr>
                <w:rFonts w:ascii="Times New Roman" w:hAnsi="Times New Roman" w:cs="Times New Roman"/>
                <w:sz w:val="22"/>
                <w:szCs w:val="22"/>
              </w:rPr>
            </w:pPr>
          </w:p>
        </w:tc>
        <w:tc>
          <w:tcPr>
            <w:tcW w:w="1137" w:type="dxa"/>
          </w:tcPr>
          <w:p w14:paraId="6FD124D3" w14:textId="77777777" w:rsidR="004B6BDF" w:rsidRPr="00B16CCB" w:rsidRDefault="004B6BDF" w:rsidP="00B252A0">
            <w:pPr>
              <w:jc w:val="center"/>
              <w:rPr>
                <w:rFonts w:ascii="Times New Roman" w:hAnsi="Times New Roman" w:cs="Times New Roman"/>
                <w:sz w:val="22"/>
                <w:szCs w:val="22"/>
              </w:rPr>
            </w:pPr>
          </w:p>
        </w:tc>
        <w:tc>
          <w:tcPr>
            <w:tcW w:w="1137" w:type="dxa"/>
          </w:tcPr>
          <w:p w14:paraId="457E9DCD" w14:textId="77777777" w:rsidR="004B6BDF" w:rsidRPr="00B16CCB" w:rsidRDefault="004B6BDF" w:rsidP="00B252A0">
            <w:pPr>
              <w:jc w:val="center"/>
              <w:rPr>
                <w:rFonts w:ascii="Times New Roman" w:hAnsi="Times New Roman" w:cs="Times New Roman"/>
                <w:sz w:val="22"/>
                <w:szCs w:val="22"/>
              </w:rPr>
            </w:pPr>
          </w:p>
        </w:tc>
        <w:tc>
          <w:tcPr>
            <w:tcW w:w="1137" w:type="dxa"/>
          </w:tcPr>
          <w:p w14:paraId="257891B9" w14:textId="77777777" w:rsidR="004B6BDF" w:rsidRPr="00B16CCB" w:rsidRDefault="004B6BDF" w:rsidP="00B252A0">
            <w:pPr>
              <w:jc w:val="center"/>
              <w:rPr>
                <w:rFonts w:ascii="Times New Roman" w:hAnsi="Times New Roman" w:cs="Times New Roman"/>
                <w:sz w:val="22"/>
                <w:szCs w:val="22"/>
              </w:rPr>
            </w:pPr>
          </w:p>
        </w:tc>
        <w:tc>
          <w:tcPr>
            <w:tcW w:w="1137" w:type="dxa"/>
          </w:tcPr>
          <w:p w14:paraId="1D7B2E4A" w14:textId="77777777" w:rsidR="004B6BDF" w:rsidRPr="00B16CCB" w:rsidRDefault="004B6BDF" w:rsidP="00B252A0">
            <w:pPr>
              <w:jc w:val="center"/>
              <w:rPr>
                <w:rFonts w:ascii="Times New Roman" w:hAnsi="Times New Roman" w:cs="Times New Roman"/>
                <w:sz w:val="22"/>
                <w:szCs w:val="22"/>
              </w:rPr>
            </w:pPr>
          </w:p>
        </w:tc>
      </w:tr>
      <w:tr w:rsidR="004B6BDF" w14:paraId="119D1C9B" w14:textId="77777777" w:rsidTr="00B252A0">
        <w:tc>
          <w:tcPr>
            <w:tcW w:w="846" w:type="dxa"/>
            <w:vMerge/>
          </w:tcPr>
          <w:p w14:paraId="67A6AA35" w14:textId="77777777" w:rsidR="004B6BDF" w:rsidRPr="00B16CCB" w:rsidRDefault="004B6BDF" w:rsidP="00B252A0">
            <w:pPr>
              <w:rPr>
                <w:rFonts w:ascii="Times New Roman" w:hAnsi="Times New Roman" w:cs="Times New Roman"/>
                <w:sz w:val="22"/>
                <w:szCs w:val="22"/>
              </w:rPr>
            </w:pPr>
          </w:p>
        </w:tc>
        <w:tc>
          <w:tcPr>
            <w:tcW w:w="1683" w:type="dxa"/>
          </w:tcPr>
          <w:p w14:paraId="7FDC9BC6"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4D510A0B"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0.53</w:t>
            </w:r>
          </w:p>
        </w:tc>
        <w:tc>
          <w:tcPr>
            <w:tcW w:w="1137" w:type="dxa"/>
          </w:tcPr>
          <w:p w14:paraId="38FB1F70" w14:textId="77777777" w:rsidR="004B6BDF" w:rsidRPr="00B16CCB" w:rsidRDefault="004B6BD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0.08</w:t>
            </w:r>
          </w:p>
        </w:tc>
        <w:tc>
          <w:tcPr>
            <w:tcW w:w="1137" w:type="dxa"/>
          </w:tcPr>
          <w:p w14:paraId="14F1E48E"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0.57</w:t>
            </w:r>
          </w:p>
        </w:tc>
        <w:tc>
          <w:tcPr>
            <w:tcW w:w="1137" w:type="dxa"/>
          </w:tcPr>
          <w:p w14:paraId="1ED9DF66"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2.27</w:t>
            </w:r>
          </w:p>
        </w:tc>
        <w:tc>
          <w:tcPr>
            <w:tcW w:w="1137" w:type="dxa"/>
          </w:tcPr>
          <w:p w14:paraId="275C0E4B"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3.84</w:t>
            </w:r>
          </w:p>
        </w:tc>
      </w:tr>
      <w:tr w:rsidR="004B6BDF" w14:paraId="7F5B22C2" w14:textId="77777777" w:rsidTr="00B252A0">
        <w:tc>
          <w:tcPr>
            <w:tcW w:w="846" w:type="dxa"/>
            <w:vMerge/>
          </w:tcPr>
          <w:p w14:paraId="535F131D" w14:textId="77777777" w:rsidR="004B6BDF" w:rsidRPr="00B16CCB" w:rsidRDefault="004B6BDF" w:rsidP="00B252A0">
            <w:pPr>
              <w:rPr>
                <w:rFonts w:ascii="Times New Roman" w:hAnsi="Times New Roman" w:cs="Times New Roman"/>
                <w:sz w:val="22"/>
                <w:szCs w:val="22"/>
              </w:rPr>
            </w:pPr>
          </w:p>
        </w:tc>
        <w:tc>
          <w:tcPr>
            <w:tcW w:w="1683" w:type="dxa"/>
          </w:tcPr>
          <w:p w14:paraId="016D3135"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5505606C"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0.17</w:t>
            </w:r>
          </w:p>
        </w:tc>
        <w:tc>
          <w:tcPr>
            <w:tcW w:w="1137" w:type="dxa"/>
          </w:tcPr>
          <w:p w14:paraId="4A50E27B"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0.09</w:t>
            </w:r>
          </w:p>
        </w:tc>
        <w:tc>
          <w:tcPr>
            <w:tcW w:w="1137" w:type="dxa"/>
          </w:tcPr>
          <w:p w14:paraId="1C0D666C"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0.76</w:t>
            </w:r>
          </w:p>
        </w:tc>
        <w:tc>
          <w:tcPr>
            <w:tcW w:w="1137" w:type="dxa"/>
          </w:tcPr>
          <w:p w14:paraId="491EF9A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2.53</w:t>
            </w:r>
          </w:p>
        </w:tc>
        <w:tc>
          <w:tcPr>
            <w:tcW w:w="1137" w:type="dxa"/>
          </w:tcPr>
          <w:p w14:paraId="445B5866"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3.01</w:t>
            </w:r>
          </w:p>
        </w:tc>
      </w:tr>
      <w:tr w:rsidR="004B6BDF" w14:paraId="72D3E75E" w14:textId="77777777" w:rsidTr="00B252A0">
        <w:tc>
          <w:tcPr>
            <w:tcW w:w="846" w:type="dxa"/>
            <w:vMerge/>
          </w:tcPr>
          <w:p w14:paraId="66516748" w14:textId="77777777" w:rsidR="004B6BDF" w:rsidRPr="00B16CCB" w:rsidRDefault="004B6BDF" w:rsidP="00B252A0">
            <w:pPr>
              <w:rPr>
                <w:rFonts w:ascii="Times New Roman" w:hAnsi="Times New Roman" w:cs="Times New Roman"/>
                <w:sz w:val="22"/>
                <w:szCs w:val="22"/>
              </w:rPr>
            </w:pPr>
          </w:p>
        </w:tc>
        <w:tc>
          <w:tcPr>
            <w:tcW w:w="1683" w:type="dxa"/>
          </w:tcPr>
          <w:p w14:paraId="5BF42A45"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PSW</w:t>
            </w:r>
          </w:p>
        </w:tc>
        <w:tc>
          <w:tcPr>
            <w:tcW w:w="1137" w:type="dxa"/>
          </w:tcPr>
          <w:p w14:paraId="41066F3C" w14:textId="77777777" w:rsidR="004B6BDF" w:rsidRPr="00B16CCB" w:rsidRDefault="004B6BDF" w:rsidP="00B252A0">
            <w:pPr>
              <w:jc w:val="center"/>
              <w:rPr>
                <w:rFonts w:ascii="Times New Roman" w:hAnsi="Times New Roman" w:cs="Times New Roman"/>
                <w:sz w:val="22"/>
                <w:szCs w:val="22"/>
              </w:rPr>
            </w:pPr>
          </w:p>
        </w:tc>
        <w:tc>
          <w:tcPr>
            <w:tcW w:w="1137" w:type="dxa"/>
          </w:tcPr>
          <w:p w14:paraId="2EE6264B" w14:textId="77777777" w:rsidR="004B6BDF" w:rsidRPr="00B16CCB" w:rsidRDefault="004B6BDF" w:rsidP="00B252A0">
            <w:pPr>
              <w:jc w:val="center"/>
              <w:rPr>
                <w:rFonts w:ascii="Times New Roman" w:hAnsi="Times New Roman" w:cs="Times New Roman"/>
                <w:sz w:val="22"/>
                <w:szCs w:val="22"/>
              </w:rPr>
            </w:pPr>
          </w:p>
        </w:tc>
        <w:tc>
          <w:tcPr>
            <w:tcW w:w="1137" w:type="dxa"/>
          </w:tcPr>
          <w:p w14:paraId="4E57C863" w14:textId="77777777" w:rsidR="004B6BDF" w:rsidRPr="00B16CCB" w:rsidRDefault="004B6BDF" w:rsidP="00B252A0">
            <w:pPr>
              <w:jc w:val="center"/>
              <w:rPr>
                <w:rFonts w:ascii="Times New Roman" w:hAnsi="Times New Roman" w:cs="Times New Roman"/>
                <w:sz w:val="22"/>
                <w:szCs w:val="22"/>
              </w:rPr>
            </w:pPr>
          </w:p>
        </w:tc>
        <w:tc>
          <w:tcPr>
            <w:tcW w:w="1137" w:type="dxa"/>
          </w:tcPr>
          <w:p w14:paraId="18AF6033" w14:textId="77777777" w:rsidR="004B6BDF" w:rsidRPr="00B16CCB" w:rsidRDefault="004B6BDF" w:rsidP="00B252A0">
            <w:pPr>
              <w:jc w:val="center"/>
              <w:rPr>
                <w:rFonts w:ascii="Times New Roman" w:hAnsi="Times New Roman" w:cs="Times New Roman"/>
                <w:sz w:val="22"/>
                <w:szCs w:val="22"/>
              </w:rPr>
            </w:pPr>
          </w:p>
        </w:tc>
        <w:tc>
          <w:tcPr>
            <w:tcW w:w="1137" w:type="dxa"/>
          </w:tcPr>
          <w:p w14:paraId="1B0A3D07" w14:textId="77777777" w:rsidR="004B6BDF" w:rsidRPr="00B16CCB" w:rsidRDefault="004B6BDF" w:rsidP="00B252A0">
            <w:pPr>
              <w:jc w:val="center"/>
              <w:rPr>
                <w:rFonts w:ascii="Times New Roman" w:hAnsi="Times New Roman" w:cs="Times New Roman"/>
                <w:sz w:val="22"/>
                <w:szCs w:val="22"/>
              </w:rPr>
            </w:pPr>
          </w:p>
        </w:tc>
      </w:tr>
      <w:tr w:rsidR="004B6BDF" w14:paraId="04EF77C2" w14:textId="77777777" w:rsidTr="00B252A0">
        <w:tc>
          <w:tcPr>
            <w:tcW w:w="846" w:type="dxa"/>
            <w:vMerge/>
          </w:tcPr>
          <w:p w14:paraId="465FF955" w14:textId="77777777" w:rsidR="004B6BDF" w:rsidRPr="00B16CCB" w:rsidRDefault="004B6BDF" w:rsidP="00B252A0">
            <w:pPr>
              <w:rPr>
                <w:rFonts w:ascii="Times New Roman" w:hAnsi="Times New Roman" w:cs="Times New Roman"/>
                <w:sz w:val="22"/>
                <w:szCs w:val="22"/>
              </w:rPr>
            </w:pPr>
          </w:p>
        </w:tc>
        <w:tc>
          <w:tcPr>
            <w:tcW w:w="1683" w:type="dxa"/>
          </w:tcPr>
          <w:p w14:paraId="6AED1934"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24ECCC3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0.34</w:t>
            </w:r>
          </w:p>
        </w:tc>
        <w:tc>
          <w:tcPr>
            <w:tcW w:w="1137" w:type="dxa"/>
          </w:tcPr>
          <w:p w14:paraId="2B640CD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0.14</w:t>
            </w:r>
          </w:p>
        </w:tc>
        <w:tc>
          <w:tcPr>
            <w:tcW w:w="1137" w:type="dxa"/>
          </w:tcPr>
          <w:p w14:paraId="384C5A6F"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0.58</w:t>
            </w:r>
          </w:p>
        </w:tc>
        <w:tc>
          <w:tcPr>
            <w:tcW w:w="1137" w:type="dxa"/>
          </w:tcPr>
          <w:p w14:paraId="64362A1D"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4.03</w:t>
            </w:r>
          </w:p>
        </w:tc>
        <w:tc>
          <w:tcPr>
            <w:tcW w:w="1137" w:type="dxa"/>
          </w:tcPr>
          <w:p w14:paraId="0CFA99EB"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5.63</w:t>
            </w:r>
          </w:p>
        </w:tc>
      </w:tr>
      <w:tr w:rsidR="004B6BDF" w14:paraId="4575FE87" w14:textId="77777777" w:rsidTr="00B252A0">
        <w:tc>
          <w:tcPr>
            <w:tcW w:w="846" w:type="dxa"/>
            <w:vMerge/>
          </w:tcPr>
          <w:p w14:paraId="71D20778" w14:textId="77777777" w:rsidR="004B6BDF" w:rsidRPr="00B16CCB" w:rsidRDefault="004B6BDF" w:rsidP="00B252A0">
            <w:pPr>
              <w:rPr>
                <w:rFonts w:ascii="Times New Roman" w:hAnsi="Times New Roman" w:cs="Times New Roman"/>
                <w:sz w:val="22"/>
                <w:szCs w:val="22"/>
              </w:rPr>
            </w:pPr>
          </w:p>
        </w:tc>
        <w:tc>
          <w:tcPr>
            <w:tcW w:w="1683" w:type="dxa"/>
          </w:tcPr>
          <w:p w14:paraId="21757710"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32656D0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-0.76</w:t>
            </w:r>
          </w:p>
        </w:tc>
        <w:tc>
          <w:tcPr>
            <w:tcW w:w="1137" w:type="dxa"/>
          </w:tcPr>
          <w:p w14:paraId="781401E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0.17</w:t>
            </w:r>
          </w:p>
        </w:tc>
        <w:tc>
          <w:tcPr>
            <w:tcW w:w="1137" w:type="dxa"/>
          </w:tcPr>
          <w:p w14:paraId="3298DCE5"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0.42</w:t>
            </w:r>
          </w:p>
        </w:tc>
        <w:tc>
          <w:tcPr>
            <w:tcW w:w="1137" w:type="dxa"/>
          </w:tcPr>
          <w:p w14:paraId="2D5F1409"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5.47</w:t>
            </w:r>
          </w:p>
        </w:tc>
        <w:tc>
          <w:tcPr>
            <w:tcW w:w="1137" w:type="dxa"/>
          </w:tcPr>
          <w:p w14:paraId="339064C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2.56</w:t>
            </w:r>
          </w:p>
        </w:tc>
      </w:tr>
      <w:tr w:rsidR="004B6BDF" w14:paraId="003D4CBF" w14:textId="77777777" w:rsidTr="00B252A0">
        <w:tc>
          <w:tcPr>
            <w:tcW w:w="846" w:type="dxa"/>
            <w:vMerge/>
          </w:tcPr>
          <w:p w14:paraId="5AB266A5" w14:textId="77777777" w:rsidR="004B6BDF" w:rsidRDefault="004B6BDF" w:rsidP="00B252A0">
            <w:pPr>
              <w:rPr>
                <w:rFonts w:ascii="Times New Roman" w:hAnsi="Times New Roman" w:cs="Times New Roman"/>
                <w:sz w:val="22"/>
                <w:szCs w:val="22"/>
              </w:rPr>
            </w:pPr>
          </w:p>
        </w:tc>
        <w:tc>
          <w:tcPr>
            <w:tcW w:w="1683" w:type="dxa"/>
          </w:tcPr>
          <w:p w14:paraId="0918AD79" w14:textId="77777777" w:rsidR="004B6BDF" w:rsidRPr="00B16CCB" w:rsidRDefault="004B6BDF" w:rsidP="00B252A0">
            <w:pPr>
              <w:rPr>
                <w:rFonts w:ascii="Times New Roman" w:hAnsi="Times New Roman" w:cs="Times New Roman"/>
                <w:sz w:val="22"/>
                <w:szCs w:val="22"/>
              </w:rPr>
            </w:pPr>
            <w:r>
              <w:rPr>
                <w:rFonts w:ascii="Times New Roman" w:hAnsi="Times New Roman" w:cs="Times New Roman"/>
                <w:sz w:val="22"/>
                <w:szCs w:val="22"/>
              </w:rPr>
              <w:t>All Ecosystems</w:t>
            </w:r>
          </w:p>
        </w:tc>
        <w:tc>
          <w:tcPr>
            <w:tcW w:w="1137" w:type="dxa"/>
          </w:tcPr>
          <w:p w14:paraId="12C3B328" w14:textId="77777777" w:rsidR="004B6BDF" w:rsidRPr="00B16CCB" w:rsidRDefault="004B6BDF" w:rsidP="00B252A0">
            <w:pPr>
              <w:jc w:val="center"/>
              <w:rPr>
                <w:rFonts w:ascii="Times New Roman" w:hAnsi="Times New Roman" w:cs="Times New Roman"/>
                <w:sz w:val="22"/>
                <w:szCs w:val="22"/>
              </w:rPr>
            </w:pPr>
          </w:p>
        </w:tc>
        <w:tc>
          <w:tcPr>
            <w:tcW w:w="1137" w:type="dxa"/>
          </w:tcPr>
          <w:p w14:paraId="78BCC1D8" w14:textId="77777777" w:rsidR="004B6BDF" w:rsidRPr="00B16CCB" w:rsidRDefault="004B6BDF" w:rsidP="00B252A0">
            <w:pPr>
              <w:jc w:val="center"/>
              <w:rPr>
                <w:rFonts w:ascii="Times New Roman" w:hAnsi="Times New Roman" w:cs="Times New Roman"/>
                <w:sz w:val="22"/>
                <w:szCs w:val="22"/>
              </w:rPr>
            </w:pPr>
          </w:p>
        </w:tc>
        <w:tc>
          <w:tcPr>
            <w:tcW w:w="1137" w:type="dxa"/>
          </w:tcPr>
          <w:p w14:paraId="7C658422" w14:textId="77777777" w:rsidR="004B6BDF" w:rsidRPr="00B16CCB" w:rsidRDefault="004B6BDF" w:rsidP="00B252A0">
            <w:pPr>
              <w:jc w:val="center"/>
              <w:rPr>
                <w:rFonts w:ascii="Times New Roman" w:hAnsi="Times New Roman" w:cs="Times New Roman"/>
                <w:sz w:val="22"/>
                <w:szCs w:val="22"/>
              </w:rPr>
            </w:pPr>
          </w:p>
        </w:tc>
        <w:tc>
          <w:tcPr>
            <w:tcW w:w="1137" w:type="dxa"/>
          </w:tcPr>
          <w:p w14:paraId="5D8B188A" w14:textId="77777777" w:rsidR="004B6BDF" w:rsidRPr="00B16CCB" w:rsidRDefault="004B6BDF" w:rsidP="00B252A0">
            <w:pPr>
              <w:jc w:val="center"/>
              <w:rPr>
                <w:rFonts w:ascii="Times New Roman" w:hAnsi="Times New Roman" w:cs="Times New Roman"/>
                <w:sz w:val="22"/>
                <w:szCs w:val="22"/>
              </w:rPr>
            </w:pPr>
          </w:p>
        </w:tc>
        <w:tc>
          <w:tcPr>
            <w:tcW w:w="1137" w:type="dxa"/>
          </w:tcPr>
          <w:p w14:paraId="3C3960A4" w14:textId="77777777" w:rsidR="004B6BDF" w:rsidRPr="00B16CCB" w:rsidRDefault="004B6BDF" w:rsidP="00B252A0">
            <w:pPr>
              <w:jc w:val="center"/>
              <w:rPr>
                <w:rFonts w:ascii="Times New Roman" w:hAnsi="Times New Roman" w:cs="Times New Roman"/>
                <w:sz w:val="22"/>
                <w:szCs w:val="22"/>
              </w:rPr>
            </w:pPr>
          </w:p>
        </w:tc>
      </w:tr>
      <w:tr w:rsidR="004B6BDF" w14:paraId="252476FB" w14:textId="77777777" w:rsidTr="00B252A0">
        <w:tc>
          <w:tcPr>
            <w:tcW w:w="846" w:type="dxa"/>
            <w:vMerge/>
          </w:tcPr>
          <w:p w14:paraId="4AB5F4B5" w14:textId="77777777" w:rsidR="004B6BDF" w:rsidRPr="00B16CCB" w:rsidRDefault="004B6BDF" w:rsidP="00B252A0">
            <w:pPr>
              <w:rPr>
                <w:rFonts w:ascii="Times New Roman" w:hAnsi="Times New Roman" w:cs="Times New Roman"/>
                <w:sz w:val="22"/>
                <w:szCs w:val="22"/>
              </w:rPr>
            </w:pPr>
          </w:p>
        </w:tc>
        <w:tc>
          <w:tcPr>
            <w:tcW w:w="1683" w:type="dxa"/>
          </w:tcPr>
          <w:p w14:paraId="41799BDF"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137" w:type="dxa"/>
          </w:tcPr>
          <w:p w14:paraId="715D9340"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0.86</w:t>
            </w:r>
          </w:p>
        </w:tc>
        <w:tc>
          <w:tcPr>
            <w:tcW w:w="1137" w:type="dxa"/>
          </w:tcPr>
          <w:p w14:paraId="2DE6E4E7"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0.07</w:t>
            </w:r>
          </w:p>
        </w:tc>
        <w:tc>
          <w:tcPr>
            <w:tcW w:w="1137" w:type="dxa"/>
          </w:tcPr>
          <w:p w14:paraId="0DE8461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0.36</w:t>
            </w:r>
          </w:p>
        </w:tc>
        <w:tc>
          <w:tcPr>
            <w:tcW w:w="1137" w:type="dxa"/>
          </w:tcPr>
          <w:p w14:paraId="22D4ACFB"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2.05</w:t>
            </w:r>
          </w:p>
        </w:tc>
        <w:tc>
          <w:tcPr>
            <w:tcW w:w="1137" w:type="dxa"/>
          </w:tcPr>
          <w:p w14:paraId="53FCD28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4.83</w:t>
            </w:r>
          </w:p>
        </w:tc>
      </w:tr>
      <w:tr w:rsidR="004B6BDF" w14:paraId="14F02E90" w14:textId="77777777" w:rsidTr="00B252A0">
        <w:tc>
          <w:tcPr>
            <w:tcW w:w="846" w:type="dxa"/>
            <w:vMerge/>
          </w:tcPr>
          <w:p w14:paraId="02F5460A" w14:textId="77777777" w:rsidR="004B6BDF" w:rsidRPr="00B16CCB" w:rsidRDefault="004B6BDF" w:rsidP="00B252A0">
            <w:pPr>
              <w:rPr>
                <w:rFonts w:ascii="Times New Roman" w:hAnsi="Times New Roman" w:cs="Times New Roman"/>
                <w:sz w:val="22"/>
                <w:szCs w:val="22"/>
              </w:rPr>
            </w:pPr>
          </w:p>
        </w:tc>
        <w:tc>
          <w:tcPr>
            <w:tcW w:w="1683" w:type="dxa"/>
          </w:tcPr>
          <w:p w14:paraId="168CB2B8" w14:textId="77777777" w:rsidR="004B6BDF" w:rsidRPr="00B16CCB" w:rsidRDefault="004B6BD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137" w:type="dxa"/>
          </w:tcPr>
          <w:p w14:paraId="2EB10275"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-0.05</w:t>
            </w:r>
          </w:p>
        </w:tc>
        <w:tc>
          <w:tcPr>
            <w:tcW w:w="1137" w:type="dxa"/>
          </w:tcPr>
          <w:p w14:paraId="57B8032A"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0.12</w:t>
            </w:r>
          </w:p>
        </w:tc>
        <w:tc>
          <w:tcPr>
            <w:tcW w:w="1137" w:type="dxa"/>
          </w:tcPr>
          <w:p w14:paraId="495E5918"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0.6698</w:t>
            </w:r>
          </w:p>
        </w:tc>
        <w:tc>
          <w:tcPr>
            <w:tcW w:w="1137" w:type="dxa"/>
          </w:tcPr>
          <w:p w14:paraId="438CCAB4"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3.24</w:t>
            </w:r>
          </w:p>
        </w:tc>
        <w:tc>
          <w:tcPr>
            <w:tcW w:w="1137" w:type="dxa"/>
          </w:tcPr>
          <w:p w14:paraId="0B494531" w14:textId="77777777" w:rsidR="004B6BDF" w:rsidRPr="00B16CCB" w:rsidRDefault="004B6BDF" w:rsidP="00B252A0">
            <w:pPr>
              <w:jc w:val="center"/>
              <w:rPr>
                <w:rFonts w:ascii="Times New Roman" w:hAnsi="Times New Roman" w:cs="Times New Roman"/>
                <w:sz w:val="22"/>
                <w:szCs w:val="22"/>
              </w:rPr>
            </w:pPr>
            <w:r>
              <w:rPr>
                <w:rFonts w:ascii="Times New Roman" w:hAnsi="Times New Roman" w:cs="Times New Roman"/>
                <w:sz w:val="22"/>
                <w:szCs w:val="22"/>
              </w:rPr>
              <w:t>3.09</w:t>
            </w:r>
          </w:p>
        </w:tc>
      </w:tr>
    </w:tbl>
    <w:p w14:paraId="7E3E7C46" w14:textId="77777777" w:rsidR="004B6BDF" w:rsidRDefault="004B6BDF">
      <w:pPr>
        <w:pStyle w:val="BodyText"/>
      </w:pPr>
    </w:p>
    <w:tbl>
      <w:tblPr>
        <w:tblStyle w:val="Table"/>
        <w:tblW w:w="5000" w:type="pct"/>
        <w:tblLook w:val="0000" w:firstRow="0" w:lastRow="0" w:firstColumn="0" w:lastColumn="0" w:noHBand="0" w:noVBand="0"/>
      </w:tblPr>
      <w:tblGrid>
        <w:gridCol w:w="9576"/>
      </w:tblGrid>
      <w:tr w:rsidR="00027C85" w14:paraId="57708B9D" w14:textId="77777777">
        <w:tc>
          <w:tcPr>
            <w:tcW w:w="0" w:type="auto"/>
          </w:tcPr>
          <w:p w14:paraId="01434A60" w14:textId="77777777" w:rsidR="00027C85" w:rsidRDefault="00AF6563">
            <w:pPr>
              <w:pStyle w:val="Figure"/>
              <w:jc w:val="center"/>
            </w:pPr>
            <w:r>
              <w:rPr>
                <w:noProof/>
              </w:rPr>
              <w:drawing>
                <wp:inline distT="0" distB="0" distL="0" distR="0" wp14:anchorId="3DA4C9C3" wp14:editId="75DD0DC9">
                  <wp:extent cx="5334000" cy="3294888"/>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hydro-fit.png"/>
                          <pic:cNvPicPr>
                            <a:picLocks noChangeAspect="1" noChangeArrowheads="1"/>
                          </pic:cNvPicPr>
                        </pic:nvPicPr>
                        <pic:blipFill>
                          <a:blip r:embed="rId25"/>
                          <a:stretch>
                            <a:fillRect/>
                          </a:stretch>
                        </pic:blipFill>
                        <pic:spPr bwMode="auto">
                          <a:xfrm>
                            <a:off x="0" y="0"/>
                            <a:ext cx="5334000" cy="3294888"/>
                          </a:xfrm>
                          <a:prstGeom prst="rect">
                            <a:avLst/>
                          </a:prstGeom>
                          <a:noFill/>
                          <a:ln w="9525">
                            <a:noFill/>
                            <a:headEnd/>
                            <a:tailEnd/>
                          </a:ln>
                        </pic:spPr>
                      </pic:pic>
                    </a:graphicData>
                  </a:graphic>
                </wp:inline>
              </w:drawing>
            </w:r>
          </w:p>
          <w:p w14:paraId="0D88E2C6" w14:textId="77777777" w:rsidR="00027C85" w:rsidRDefault="00AF6563">
            <w:pPr>
              <w:pStyle w:val="ImageCaption"/>
              <w:spacing w:before="200"/>
            </w:pPr>
            <w:r>
              <w:t>Figure 3.9</w:t>
            </w:r>
          </w:p>
        </w:tc>
      </w:tr>
    </w:tbl>
    <w:p w14:paraId="13A8E888" w14:textId="77777777" w:rsidR="00027C85" w:rsidRDefault="00AF6563">
      <w:pPr>
        <w:pStyle w:val="Heading4"/>
      </w:pPr>
      <w:bookmarkStart w:id="46" w:name="modelling-on-treatments-effects"/>
      <w:bookmarkEnd w:id="45"/>
      <w:r>
        <w:t>3.2.3 Modelling on Treatments Effects</w:t>
      </w:r>
    </w:p>
    <w:p w14:paraId="51ED6725" w14:textId="77777777" w:rsidR="00027C85" w:rsidRDefault="00AF6563">
      <w:pPr>
        <w:pStyle w:val="Heading3"/>
      </w:pPr>
      <w:bookmarkStart w:id="47" w:name="fch4"/>
      <w:bookmarkStart w:id="48" w:name="_Toc164417046"/>
      <w:bookmarkEnd w:id="42"/>
      <w:bookmarkEnd w:id="46"/>
      <w:r>
        <w:t>3.3 FCH4</w:t>
      </w:r>
      <w:bookmarkEnd w:id="48"/>
    </w:p>
    <w:p w14:paraId="1B9AEA0F" w14:textId="77777777" w:rsidR="00027C85" w:rsidRDefault="00AF6563">
      <w:pPr>
        <w:pStyle w:val="Heading4"/>
      </w:pPr>
      <w:bookmarkStart w:id="49" w:name="X35b490a01d52abbacdaa9f2782e24138e33999e"/>
      <w:r>
        <w:t>3.3.1 Temporal Changes and Treatments Effects of F</w:t>
      </w:r>
      <w:r>
        <w:rPr>
          <w:vertAlign w:val="subscript"/>
        </w:rPr>
        <w:t>CH4</w:t>
      </w:r>
    </w:p>
    <w:tbl>
      <w:tblPr>
        <w:tblStyle w:val="Table"/>
        <w:tblW w:w="5000" w:type="pct"/>
        <w:tblLook w:val="0000" w:firstRow="0" w:lastRow="0" w:firstColumn="0" w:lastColumn="0" w:noHBand="0" w:noVBand="0"/>
      </w:tblPr>
      <w:tblGrid>
        <w:gridCol w:w="9576"/>
      </w:tblGrid>
      <w:tr w:rsidR="00027C85" w14:paraId="4CCF52C2" w14:textId="77777777">
        <w:tc>
          <w:tcPr>
            <w:tcW w:w="0" w:type="auto"/>
          </w:tcPr>
          <w:p w14:paraId="2111FF58" w14:textId="77777777" w:rsidR="00027C85" w:rsidRDefault="00AF6563">
            <w:pPr>
              <w:pStyle w:val="Figure"/>
              <w:jc w:val="center"/>
            </w:pPr>
            <w:r>
              <w:rPr>
                <w:noProof/>
              </w:rPr>
              <w:lastRenderedPageBreak/>
              <w:drawing>
                <wp:inline distT="0" distB="0" distL="0" distR="0" wp14:anchorId="3C66D0F4" wp14:editId="4F6B0113">
                  <wp:extent cx="5334000" cy="329184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Temporal%20Changes-03.png"/>
                          <pic:cNvPicPr>
                            <a:picLocks noChangeAspect="1" noChangeArrowheads="1"/>
                          </pic:cNvPicPr>
                        </pic:nvPicPr>
                        <pic:blipFill>
                          <a:blip r:embed="rId26"/>
                          <a:stretch>
                            <a:fillRect/>
                          </a:stretch>
                        </pic:blipFill>
                        <pic:spPr bwMode="auto">
                          <a:xfrm>
                            <a:off x="0" y="0"/>
                            <a:ext cx="5334000" cy="3291840"/>
                          </a:xfrm>
                          <a:prstGeom prst="rect">
                            <a:avLst/>
                          </a:prstGeom>
                          <a:noFill/>
                          <a:ln w="9525">
                            <a:noFill/>
                            <a:headEnd/>
                            <a:tailEnd/>
                          </a:ln>
                        </pic:spPr>
                      </pic:pic>
                    </a:graphicData>
                  </a:graphic>
                </wp:inline>
              </w:drawing>
            </w:r>
          </w:p>
          <w:p w14:paraId="4A7D87CB" w14:textId="77777777" w:rsidR="00027C85" w:rsidRDefault="00AF6563">
            <w:pPr>
              <w:pStyle w:val="ImageCaption"/>
              <w:spacing w:before="200"/>
            </w:pPr>
            <w:r>
              <w:t>Figure 3.10</w:t>
            </w:r>
          </w:p>
        </w:tc>
      </w:tr>
    </w:tbl>
    <w:p w14:paraId="48A6B86A" w14:textId="77777777" w:rsidR="00027C85" w:rsidRDefault="00AF6563">
      <w:pPr>
        <w:pStyle w:val="BodyText"/>
      </w:pPr>
      <w:r>
        <w:t xml:space="preserve"> </w:t>
      </w:r>
    </w:p>
    <w:tbl>
      <w:tblPr>
        <w:tblStyle w:val="Table"/>
        <w:tblW w:w="5000" w:type="pct"/>
        <w:tblLook w:val="0000" w:firstRow="0" w:lastRow="0" w:firstColumn="0" w:lastColumn="0" w:noHBand="0" w:noVBand="0"/>
      </w:tblPr>
      <w:tblGrid>
        <w:gridCol w:w="9576"/>
      </w:tblGrid>
      <w:tr w:rsidR="00027C85" w14:paraId="6CF9D8DB" w14:textId="77777777">
        <w:tc>
          <w:tcPr>
            <w:tcW w:w="0" w:type="auto"/>
          </w:tcPr>
          <w:p w14:paraId="3EFD8F7A" w14:textId="77777777" w:rsidR="00027C85" w:rsidRDefault="00AF6563">
            <w:pPr>
              <w:pStyle w:val="Figure"/>
              <w:jc w:val="center"/>
            </w:pPr>
            <w:r>
              <w:rPr>
                <w:noProof/>
              </w:rPr>
              <w:drawing>
                <wp:inline distT="0" distB="0" distL="0" distR="0" wp14:anchorId="571506F9" wp14:editId="5CB96CD3">
                  <wp:extent cx="5334000" cy="329488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images/Trts-Annual.png"/>
                          <pic:cNvPicPr>
                            <a:picLocks noChangeAspect="1" noChangeArrowheads="1"/>
                          </pic:cNvPicPr>
                        </pic:nvPicPr>
                        <pic:blipFill>
                          <a:blip r:embed="rId27"/>
                          <a:stretch>
                            <a:fillRect/>
                          </a:stretch>
                        </pic:blipFill>
                        <pic:spPr bwMode="auto">
                          <a:xfrm>
                            <a:off x="0" y="0"/>
                            <a:ext cx="5334000" cy="3294888"/>
                          </a:xfrm>
                          <a:prstGeom prst="rect">
                            <a:avLst/>
                          </a:prstGeom>
                          <a:noFill/>
                          <a:ln w="9525">
                            <a:noFill/>
                            <a:headEnd/>
                            <a:tailEnd/>
                          </a:ln>
                        </pic:spPr>
                      </pic:pic>
                    </a:graphicData>
                  </a:graphic>
                </wp:inline>
              </w:drawing>
            </w:r>
          </w:p>
          <w:p w14:paraId="2076146A" w14:textId="77777777" w:rsidR="00027C85" w:rsidRDefault="00AF6563">
            <w:pPr>
              <w:pStyle w:val="ImageCaption"/>
              <w:spacing w:before="200"/>
            </w:pPr>
            <w:r>
              <w:t>Figure 3.11a)</w:t>
            </w:r>
          </w:p>
        </w:tc>
      </w:tr>
    </w:tbl>
    <w:p w14:paraId="48014C29" w14:textId="77777777" w:rsidR="00027C85" w:rsidRDefault="00AF6563">
      <w:pPr>
        <w:pStyle w:val="BodyText"/>
      </w:pPr>
      <w:r>
        <w:t xml:space="preserve"> </w:t>
      </w:r>
    </w:p>
    <w:tbl>
      <w:tblPr>
        <w:tblStyle w:val="Table"/>
        <w:tblW w:w="5000" w:type="pct"/>
        <w:tblLook w:val="0000" w:firstRow="0" w:lastRow="0" w:firstColumn="0" w:lastColumn="0" w:noHBand="0" w:noVBand="0"/>
      </w:tblPr>
      <w:tblGrid>
        <w:gridCol w:w="9576"/>
      </w:tblGrid>
      <w:tr w:rsidR="00027C85" w14:paraId="075D74F1" w14:textId="77777777">
        <w:tc>
          <w:tcPr>
            <w:tcW w:w="0" w:type="auto"/>
          </w:tcPr>
          <w:p w14:paraId="74D38B72" w14:textId="77777777" w:rsidR="00027C85" w:rsidRDefault="00AF6563">
            <w:pPr>
              <w:pStyle w:val="Figure"/>
              <w:jc w:val="center"/>
            </w:pPr>
            <w:r>
              <w:rPr>
                <w:noProof/>
              </w:rPr>
              <w:lastRenderedPageBreak/>
              <w:drawing>
                <wp:inline distT="0" distB="0" distL="0" distR="0" wp14:anchorId="5090C9D8" wp14:editId="5D9C5296">
                  <wp:extent cx="5334000" cy="3294888"/>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Trts-GS.png"/>
                          <pic:cNvPicPr>
                            <a:picLocks noChangeAspect="1" noChangeArrowheads="1"/>
                          </pic:cNvPicPr>
                        </pic:nvPicPr>
                        <pic:blipFill>
                          <a:blip r:embed="rId28"/>
                          <a:stretch>
                            <a:fillRect/>
                          </a:stretch>
                        </pic:blipFill>
                        <pic:spPr bwMode="auto">
                          <a:xfrm>
                            <a:off x="0" y="0"/>
                            <a:ext cx="5334000" cy="3294888"/>
                          </a:xfrm>
                          <a:prstGeom prst="rect">
                            <a:avLst/>
                          </a:prstGeom>
                          <a:noFill/>
                          <a:ln w="9525">
                            <a:noFill/>
                            <a:headEnd/>
                            <a:tailEnd/>
                          </a:ln>
                        </pic:spPr>
                      </pic:pic>
                    </a:graphicData>
                  </a:graphic>
                </wp:inline>
              </w:drawing>
            </w:r>
          </w:p>
          <w:p w14:paraId="72998A59" w14:textId="77777777" w:rsidR="00027C85" w:rsidRDefault="00AF6563">
            <w:pPr>
              <w:pStyle w:val="ImageCaption"/>
              <w:spacing w:before="200"/>
            </w:pPr>
            <w:r>
              <w:t>Figure 3.11b)</w:t>
            </w:r>
          </w:p>
        </w:tc>
      </w:tr>
    </w:tbl>
    <w:p w14:paraId="275BF7BA" w14:textId="77777777" w:rsidR="00027C85" w:rsidRDefault="00AF6563">
      <w:pPr>
        <w:pStyle w:val="BodyText"/>
      </w:pPr>
      <w:r>
        <w:t xml:space="preserve"> </w:t>
      </w:r>
    </w:p>
    <w:tbl>
      <w:tblPr>
        <w:tblStyle w:val="Table"/>
        <w:tblW w:w="5000" w:type="pct"/>
        <w:tblLook w:val="0000" w:firstRow="0" w:lastRow="0" w:firstColumn="0" w:lastColumn="0" w:noHBand="0" w:noVBand="0"/>
      </w:tblPr>
      <w:tblGrid>
        <w:gridCol w:w="9576"/>
      </w:tblGrid>
      <w:tr w:rsidR="00027C85" w14:paraId="31E6C40A" w14:textId="77777777">
        <w:tc>
          <w:tcPr>
            <w:tcW w:w="0" w:type="auto"/>
          </w:tcPr>
          <w:p w14:paraId="0E3B5A90" w14:textId="77777777" w:rsidR="00027C85" w:rsidRDefault="00AF6563">
            <w:pPr>
              <w:pStyle w:val="Figure"/>
              <w:jc w:val="center"/>
            </w:pPr>
            <w:r>
              <w:rPr>
                <w:noProof/>
              </w:rPr>
              <w:drawing>
                <wp:inline distT="0" distB="0" distL="0" distR="0" wp14:anchorId="51192CA4" wp14:editId="4DD27BD9">
                  <wp:extent cx="5334000" cy="3294888"/>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ages/Trts%20-%20ngs.png"/>
                          <pic:cNvPicPr>
                            <a:picLocks noChangeAspect="1" noChangeArrowheads="1"/>
                          </pic:cNvPicPr>
                        </pic:nvPicPr>
                        <pic:blipFill>
                          <a:blip r:embed="rId29"/>
                          <a:stretch>
                            <a:fillRect/>
                          </a:stretch>
                        </pic:blipFill>
                        <pic:spPr bwMode="auto">
                          <a:xfrm>
                            <a:off x="0" y="0"/>
                            <a:ext cx="5334000" cy="3294888"/>
                          </a:xfrm>
                          <a:prstGeom prst="rect">
                            <a:avLst/>
                          </a:prstGeom>
                          <a:noFill/>
                          <a:ln w="9525">
                            <a:noFill/>
                            <a:headEnd/>
                            <a:tailEnd/>
                          </a:ln>
                        </pic:spPr>
                      </pic:pic>
                    </a:graphicData>
                  </a:graphic>
                </wp:inline>
              </w:drawing>
            </w:r>
          </w:p>
          <w:p w14:paraId="160DFE70" w14:textId="77777777" w:rsidR="00027C85" w:rsidRDefault="00AF6563">
            <w:pPr>
              <w:pStyle w:val="ImageCaption"/>
              <w:spacing w:before="200"/>
            </w:pPr>
            <w:r>
              <w:t>Figure 3.11c)</w:t>
            </w:r>
          </w:p>
        </w:tc>
      </w:tr>
    </w:tbl>
    <w:p w14:paraId="79693BB2" w14:textId="5448A5A6" w:rsidR="004B6BDF" w:rsidRDefault="004B6BDF">
      <w:pPr>
        <w:pStyle w:val="Heading4"/>
      </w:pPr>
      <w:bookmarkStart w:id="50" w:name="fch4-and-biophysical-controls"/>
      <w:bookmarkEnd w:id="49"/>
      <w:r>
        <w:t>Table 3.4</w:t>
      </w:r>
    </w:p>
    <w:tbl>
      <w:tblPr>
        <w:tblStyle w:val="TableGrid"/>
        <w:tblW w:w="9350" w:type="dxa"/>
        <w:tblLook w:val="04A0" w:firstRow="1" w:lastRow="0" w:firstColumn="1" w:lastColumn="0" w:noHBand="0" w:noVBand="1"/>
      </w:tblPr>
      <w:tblGrid>
        <w:gridCol w:w="1340"/>
        <w:gridCol w:w="1916"/>
        <w:gridCol w:w="2338"/>
        <w:gridCol w:w="2339"/>
        <w:gridCol w:w="1417"/>
      </w:tblGrid>
      <w:tr w:rsidR="004B6BDF" w14:paraId="291E6442" w14:textId="77777777" w:rsidTr="00B252A0">
        <w:tc>
          <w:tcPr>
            <w:tcW w:w="1340" w:type="dxa"/>
          </w:tcPr>
          <w:p w14:paraId="3E6CE072" w14:textId="77777777" w:rsidR="004B6BDF" w:rsidRDefault="004B6BDF" w:rsidP="00B252A0"/>
        </w:tc>
        <w:tc>
          <w:tcPr>
            <w:tcW w:w="1916" w:type="dxa"/>
          </w:tcPr>
          <w:p w14:paraId="71EB54DF" w14:textId="77777777" w:rsidR="004B6BDF" w:rsidRPr="009F13F6" w:rsidRDefault="004B6BDF" w:rsidP="00B252A0">
            <w:pPr>
              <w:rPr>
                <w:rFonts w:ascii="Times New Roman" w:hAnsi="Times New Roman" w:cs="Times New Roman"/>
                <w:b/>
                <w:bCs/>
                <w:sz w:val="22"/>
                <w:szCs w:val="22"/>
              </w:rPr>
            </w:pPr>
            <w:r w:rsidRPr="009F13F6">
              <w:rPr>
                <w:rFonts w:ascii="Times New Roman" w:hAnsi="Times New Roman" w:cs="Times New Roman"/>
                <w:b/>
                <w:bCs/>
                <w:sz w:val="22"/>
                <w:szCs w:val="22"/>
              </w:rPr>
              <w:t>Ecosystem Types / Treatments</w:t>
            </w:r>
          </w:p>
        </w:tc>
        <w:tc>
          <w:tcPr>
            <w:tcW w:w="2338" w:type="dxa"/>
          </w:tcPr>
          <w:p w14:paraId="6C23D895" w14:textId="77777777" w:rsidR="004B6BDF" w:rsidRPr="008D0BD4"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F</w:t>
            </w:r>
            <w:r>
              <w:rPr>
                <w:rFonts w:ascii="Times New Roman" w:hAnsi="Times New Roman" w:cs="Times New Roman"/>
                <w:b/>
                <w:bCs/>
                <w:sz w:val="22"/>
                <w:szCs w:val="22"/>
                <w:vertAlign w:val="subscript"/>
              </w:rPr>
              <w:t>CH4</w:t>
            </w:r>
            <w:r w:rsidRPr="008D0BD4">
              <w:rPr>
                <w:rFonts w:ascii="Times New Roman" w:hAnsi="Times New Roman" w:cs="Times New Roman"/>
                <w:b/>
                <w:bCs/>
                <w:sz w:val="22"/>
                <w:szCs w:val="22"/>
              </w:rPr>
              <w:t xml:space="preserve"> Median (Q1, Q3)</w:t>
            </w:r>
          </w:p>
        </w:tc>
        <w:tc>
          <w:tcPr>
            <w:tcW w:w="2339" w:type="dxa"/>
          </w:tcPr>
          <w:p w14:paraId="3638C9C9" w14:textId="77777777" w:rsidR="004B6BDF" w:rsidRPr="00C95C97"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F</w:t>
            </w:r>
            <w:r>
              <w:rPr>
                <w:rFonts w:ascii="Times New Roman" w:hAnsi="Times New Roman" w:cs="Times New Roman"/>
                <w:b/>
                <w:bCs/>
                <w:sz w:val="22"/>
                <w:szCs w:val="22"/>
                <w:vertAlign w:val="subscript"/>
              </w:rPr>
              <w:t>CH4</w:t>
            </w:r>
            <w:r w:rsidRPr="00C95C97">
              <w:rPr>
                <w:rFonts w:ascii="Times New Roman" w:hAnsi="Times New Roman" w:cs="Times New Roman"/>
                <w:b/>
                <w:bCs/>
                <w:sz w:val="22"/>
                <w:szCs w:val="22"/>
              </w:rPr>
              <w:t xml:space="preserve"> Mean </w:t>
            </w:r>
            <m:oMath>
              <m:r>
                <m:rPr>
                  <m:sty m:val="bi"/>
                </m:rPr>
                <w:rPr>
                  <w:rFonts w:ascii="Cambria Math" w:hAnsi="Cambria Math" w:cs="Times New Roman"/>
                  <w:sz w:val="22"/>
                  <w:szCs w:val="22"/>
                </w:rPr>
                <m:t>±</m:t>
              </m:r>
            </m:oMath>
            <w:r w:rsidRPr="00C95C97">
              <w:rPr>
                <w:rFonts w:ascii="Times New Roman" w:hAnsi="Times New Roman" w:cs="Times New Roman"/>
                <w:b/>
                <w:bCs/>
                <w:sz w:val="22"/>
                <w:szCs w:val="22"/>
              </w:rPr>
              <w:t xml:space="preserve"> SD</w:t>
            </w:r>
          </w:p>
        </w:tc>
        <w:tc>
          <w:tcPr>
            <w:tcW w:w="1417" w:type="dxa"/>
          </w:tcPr>
          <w:p w14:paraId="3BA1EF06" w14:textId="77777777" w:rsidR="004B6BDF"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 xml:space="preserve">Paired t-test </w:t>
            </w:r>
          </w:p>
          <w:p w14:paraId="4E5B8C33" w14:textId="77777777" w:rsidR="004B6BDF" w:rsidRPr="008D0BD4" w:rsidRDefault="004B6BDF" w:rsidP="00B252A0">
            <w:pPr>
              <w:jc w:val="center"/>
              <w:rPr>
                <w:rFonts w:ascii="Times New Roman" w:hAnsi="Times New Roman" w:cs="Times New Roman"/>
                <w:b/>
                <w:bCs/>
                <w:sz w:val="22"/>
                <w:szCs w:val="22"/>
              </w:rPr>
            </w:pPr>
            <w:r>
              <w:rPr>
                <w:rFonts w:ascii="Times New Roman" w:hAnsi="Times New Roman" w:cs="Times New Roman"/>
                <w:b/>
                <w:bCs/>
                <w:sz w:val="22"/>
                <w:szCs w:val="22"/>
              </w:rPr>
              <w:t>P-values</w:t>
            </w:r>
          </w:p>
        </w:tc>
      </w:tr>
      <w:tr w:rsidR="004B6BDF" w14:paraId="729CAAF8" w14:textId="77777777" w:rsidTr="00B252A0">
        <w:tc>
          <w:tcPr>
            <w:tcW w:w="1340" w:type="dxa"/>
            <w:vMerge w:val="restart"/>
          </w:tcPr>
          <w:p w14:paraId="0DF908C1" w14:textId="77777777" w:rsidR="004B6BDF" w:rsidRDefault="004B6BDF" w:rsidP="00B252A0">
            <w:pPr>
              <w:jc w:val="center"/>
              <w:rPr>
                <w:rFonts w:ascii="Times New Roman" w:hAnsi="Times New Roman" w:cs="Times New Roman"/>
                <w:b/>
                <w:bCs/>
                <w:sz w:val="22"/>
                <w:szCs w:val="22"/>
              </w:rPr>
            </w:pPr>
          </w:p>
          <w:p w14:paraId="25D1803F" w14:textId="77777777" w:rsidR="004B6BDF" w:rsidRDefault="004B6BDF" w:rsidP="00B252A0">
            <w:pPr>
              <w:jc w:val="center"/>
              <w:rPr>
                <w:rFonts w:ascii="Times New Roman" w:hAnsi="Times New Roman" w:cs="Times New Roman"/>
                <w:b/>
                <w:bCs/>
                <w:sz w:val="22"/>
                <w:szCs w:val="22"/>
              </w:rPr>
            </w:pPr>
          </w:p>
          <w:p w14:paraId="7131CA33" w14:textId="77777777" w:rsidR="004B6BDF" w:rsidRDefault="004B6BDF" w:rsidP="00B252A0">
            <w:pPr>
              <w:jc w:val="center"/>
              <w:rPr>
                <w:rFonts w:ascii="Times New Roman" w:hAnsi="Times New Roman" w:cs="Times New Roman"/>
                <w:b/>
                <w:bCs/>
                <w:sz w:val="22"/>
                <w:szCs w:val="22"/>
              </w:rPr>
            </w:pPr>
          </w:p>
          <w:p w14:paraId="1E26F426" w14:textId="77777777" w:rsidR="004B6BDF" w:rsidRDefault="004B6BDF" w:rsidP="00B252A0">
            <w:pPr>
              <w:jc w:val="center"/>
              <w:rPr>
                <w:rFonts w:ascii="Times New Roman" w:hAnsi="Times New Roman" w:cs="Times New Roman"/>
                <w:b/>
                <w:bCs/>
                <w:sz w:val="22"/>
                <w:szCs w:val="22"/>
              </w:rPr>
            </w:pPr>
          </w:p>
          <w:p w14:paraId="577125C1"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Annual</w:t>
            </w:r>
          </w:p>
        </w:tc>
        <w:tc>
          <w:tcPr>
            <w:tcW w:w="1916" w:type="dxa"/>
          </w:tcPr>
          <w:p w14:paraId="2AC22FB0"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w:t>
            </w:r>
            <w:r w:rsidRPr="006270DB">
              <w:rPr>
                <w:rFonts w:ascii="Times New Roman" w:hAnsi="Times New Roman" w:cs="Times New Roman"/>
                <w:sz w:val="22"/>
                <w:szCs w:val="22"/>
              </w:rPr>
              <w:t>S</w:t>
            </w:r>
          </w:p>
        </w:tc>
        <w:tc>
          <w:tcPr>
            <w:tcW w:w="2338" w:type="dxa"/>
          </w:tcPr>
          <w:p w14:paraId="76AC2CDB" w14:textId="77777777" w:rsidR="004B6BDF" w:rsidRPr="008D0BD4" w:rsidRDefault="004B6BDF" w:rsidP="00B252A0">
            <w:pPr>
              <w:jc w:val="center"/>
              <w:rPr>
                <w:rFonts w:ascii="Times New Roman" w:hAnsi="Times New Roman" w:cs="Times New Roman"/>
                <w:sz w:val="22"/>
                <w:szCs w:val="22"/>
              </w:rPr>
            </w:pPr>
          </w:p>
        </w:tc>
        <w:tc>
          <w:tcPr>
            <w:tcW w:w="2339" w:type="dxa"/>
          </w:tcPr>
          <w:p w14:paraId="4641B70F"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62188AB2" w14:textId="77777777" w:rsidR="004B6BDF" w:rsidRDefault="004B6BDF" w:rsidP="00B252A0">
            <w:pPr>
              <w:rPr>
                <w:rFonts w:ascii="Times New Roman" w:hAnsi="Times New Roman" w:cs="Times New Roman"/>
                <w:sz w:val="22"/>
                <w:szCs w:val="22"/>
                <w:vertAlign w:val="superscript"/>
              </w:rPr>
            </w:pPr>
          </w:p>
          <w:p w14:paraId="628DBD1B"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w:t>
            </w:r>
          </w:p>
        </w:tc>
      </w:tr>
      <w:tr w:rsidR="004B6BDF" w14:paraId="3531E10C" w14:textId="77777777" w:rsidTr="00B252A0">
        <w:tc>
          <w:tcPr>
            <w:tcW w:w="1340" w:type="dxa"/>
            <w:vMerge/>
          </w:tcPr>
          <w:p w14:paraId="7F57D716"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67E375E1" w14:textId="77777777" w:rsidR="004B6BDF" w:rsidRDefault="004B6BDF" w:rsidP="00B252A0">
            <w:r w:rsidRPr="006270DB">
              <w:rPr>
                <w:rFonts w:ascii="Times New Roman" w:hAnsi="Times New Roman" w:cs="Times New Roman"/>
                <w:sz w:val="20"/>
                <w:szCs w:val="20"/>
              </w:rPr>
              <w:t>- Treatment S</w:t>
            </w:r>
          </w:p>
        </w:tc>
        <w:tc>
          <w:tcPr>
            <w:tcW w:w="2338" w:type="dxa"/>
          </w:tcPr>
          <w:p w14:paraId="1C2E2191"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1.66</w:t>
            </w:r>
            <w:r w:rsidRPr="008D0BD4">
              <w:rPr>
                <w:rFonts w:ascii="Times New Roman" w:hAnsi="Times New Roman" w:cs="Times New Roman"/>
                <w:sz w:val="22"/>
                <w:szCs w:val="22"/>
              </w:rPr>
              <w:t xml:space="preserve"> (</w:t>
            </w:r>
            <w:r>
              <w:rPr>
                <w:rFonts w:ascii="Times New Roman" w:hAnsi="Times New Roman" w:cs="Times New Roman"/>
                <w:sz w:val="22"/>
                <w:szCs w:val="22"/>
              </w:rPr>
              <w:t>-0.10</w:t>
            </w:r>
            <w:r w:rsidRPr="008D0BD4">
              <w:rPr>
                <w:rFonts w:ascii="Times New Roman" w:hAnsi="Times New Roman" w:cs="Times New Roman"/>
                <w:sz w:val="22"/>
                <w:szCs w:val="22"/>
              </w:rPr>
              <w:t xml:space="preserve">, </w:t>
            </w:r>
            <w:r>
              <w:rPr>
                <w:rFonts w:ascii="Times New Roman" w:hAnsi="Times New Roman" w:cs="Times New Roman"/>
                <w:sz w:val="22"/>
                <w:szCs w:val="22"/>
              </w:rPr>
              <w:t>3.03</w:t>
            </w:r>
            <w:r w:rsidRPr="008D0BD4">
              <w:rPr>
                <w:rFonts w:ascii="Times New Roman" w:hAnsi="Times New Roman" w:cs="Times New Roman"/>
                <w:sz w:val="22"/>
                <w:szCs w:val="22"/>
              </w:rPr>
              <w:t>)</w:t>
            </w:r>
          </w:p>
        </w:tc>
        <w:tc>
          <w:tcPr>
            <w:tcW w:w="2339" w:type="dxa"/>
          </w:tcPr>
          <w:p w14:paraId="30CA6F93"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1.47 </w:t>
            </w:r>
            <m:oMath>
              <m:r>
                <w:rPr>
                  <w:rFonts w:ascii="Cambria Math" w:hAnsi="Cambria Math" w:cs="Times New Roman"/>
                  <w:sz w:val="22"/>
                  <w:szCs w:val="22"/>
                </w:rPr>
                <m:t xml:space="preserve">± </m:t>
              </m:r>
            </m:oMath>
            <w:r>
              <w:rPr>
                <w:rFonts w:ascii="Times New Roman" w:hAnsi="Times New Roman" w:cs="Times New Roman"/>
                <w:sz w:val="22"/>
                <w:szCs w:val="22"/>
              </w:rPr>
              <w:t>2.91</w:t>
            </w:r>
          </w:p>
        </w:tc>
        <w:tc>
          <w:tcPr>
            <w:tcW w:w="1417" w:type="dxa"/>
            <w:vMerge/>
          </w:tcPr>
          <w:p w14:paraId="61272135" w14:textId="77777777" w:rsidR="004B6BDF" w:rsidRPr="008D0BD4" w:rsidRDefault="004B6BDF" w:rsidP="00B252A0">
            <w:pPr>
              <w:jc w:val="center"/>
              <w:rPr>
                <w:rFonts w:ascii="Times New Roman" w:hAnsi="Times New Roman" w:cs="Times New Roman"/>
                <w:sz w:val="22"/>
                <w:szCs w:val="22"/>
              </w:rPr>
            </w:pPr>
          </w:p>
        </w:tc>
      </w:tr>
      <w:tr w:rsidR="004B6BDF" w14:paraId="7EB90605" w14:textId="77777777" w:rsidTr="00B252A0">
        <w:tc>
          <w:tcPr>
            <w:tcW w:w="1340" w:type="dxa"/>
            <w:vMerge/>
          </w:tcPr>
          <w:p w14:paraId="55934753"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E241D50" w14:textId="77777777" w:rsidR="004B6BDF" w:rsidRDefault="004B6BDF" w:rsidP="00B252A0">
            <w:r w:rsidRPr="006270DB">
              <w:rPr>
                <w:rFonts w:ascii="Times New Roman" w:hAnsi="Times New Roman" w:cs="Times New Roman"/>
                <w:sz w:val="20"/>
                <w:szCs w:val="20"/>
              </w:rPr>
              <w:t>- Treatment R</w:t>
            </w:r>
          </w:p>
        </w:tc>
        <w:tc>
          <w:tcPr>
            <w:tcW w:w="2338" w:type="dxa"/>
          </w:tcPr>
          <w:p w14:paraId="1A85379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0.70</w:t>
            </w:r>
            <w:r w:rsidRPr="008D0BD4">
              <w:rPr>
                <w:rFonts w:ascii="Times New Roman" w:hAnsi="Times New Roman" w:cs="Times New Roman"/>
                <w:sz w:val="22"/>
                <w:szCs w:val="22"/>
              </w:rPr>
              <w:t xml:space="preserve"> (</w:t>
            </w:r>
            <w:r>
              <w:rPr>
                <w:rFonts w:ascii="Times New Roman" w:hAnsi="Times New Roman" w:cs="Times New Roman"/>
                <w:sz w:val="22"/>
                <w:szCs w:val="22"/>
              </w:rPr>
              <w:t>-0.63</w:t>
            </w:r>
            <w:r w:rsidRPr="008D0BD4">
              <w:rPr>
                <w:rFonts w:ascii="Times New Roman" w:hAnsi="Times New Roman" w:cs="Times New Roman"/>
                <w:sz w:val="22"/>
                <w:szCs w:val="22"/>
              </w:rPr>
              <w:t xml:space="preserve">, </w:t>
            </w:r>
            <w:r>
              <w:rPr>
                <w:rFonts w:ascii="Times New Roman" w:hAnsi="Times New Roman" w:cs="Times New Roman"/>
                <w:sz w:val="22"/>
                <w:szCs w:val="22"/>
              </w:rPr>
              <w:t>3.26</w:t>
            </w:r>
            <w:r w:rsidRPr="008D0BD4">
              <w:rPr>
                <w:rFonts w:ascii="Times New Roman" w:hAnsi="Times New Roman" w:cs="Times New Roman"/>
                <w:sz w:val="22"/>
                <w:szCs w:val="22"/>
              </w:rPr>
              <w:t>)</w:t>
            </w:r>
          </w:p>
        </w:tc>
        <w:tc>
          <w:tcPr>
            <w:tcW w:w="2339" w:type="dxa"/>
          </w:tcPr>
          <w:p w14:paraId="03B2782C"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4.53 </w:t>
            </w:r>
            <m:oMath>
              <m:r>
                <w:rPr>
                  <w:rFonts w:ascii="Cambria Math" w:hAnsi="Cambria Math" w:cs="Times New Roman"/>
                  <w:sz w:val="22"/>
                  <w:szCs w:val="22"/>
                </w:rPr>
                <m:t xml:space="preserve">± </m:t>
              </m:r>
            </m:oMath>
            <w:r>
              <w:rPr>
                <w:rFonts w:ascii="Times New Roman" w:hAnsi="Times New Roman" w:cs="Times New Roman"/>
                <w:sz w:val="22"/>
                <w:szCs w:val="22"/>
              </w:rPr>
              <w:t>10.46</w:t>
            </w:r>
          </w:p>
        </w:tc>
        <w:tc>
          <w:tcPr>
            <w:tcW w:w="1417" w:type="dxa"/>
            <w:vMerge/>
          </w:tcPr>
          <w:p w14:paraId="70B8DB11" w14:textId="77777777" w:rsidR="004B6BDF" w:rsidRPr="008D0BD4" w:rsidRDefault="004B6BDF" w:rsidP="00B252A0">
            <w:pPr>
              <w:jc w:val="center"/>
              <w:rPr>
                <w:rFonts w:ascii="Times New Roman" w:hAnsi="Times New Roman" w:cs="Times New Roman"/>
                <w:sz w:val="22"/>
                <w:szCs w:val="22"/>
              </w:rPr>
            </w:pPr>
          </w:p>
        </w:tc>
      </w:tr>
      <w:tr w:rsidR="004B6BDF" w14:paraId="462E9B7E" w14:textId="77777777" w:rsidTr="00B252A0">
        <w:tc>
          <w:tcPr>
            <w:tcW w:w="1340" w:type="dxa"/>
            <w:vMerge/>
          </w:tcPr>
          <w:p w14:paraId="1B28EEEC"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C628604"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TS</w:t>
            </w:r>
          </w:p>
        </w:tc>
        <w:tc>
          <w:tcPr>
            <w:tcW w:w="2338" w:type="dxa"/>
          </w:tcPr>
          <w:p w14:paraId="3ABBF65C" w14:textId="77777777" w:rsidR="004B6BDF" w:rsidRPr="008D0BD4" w:rsidRDefault="004B6BDF" w:rsidP="00B252A0">
            <w:pPr>
              <w:jc w:val="center"/>
              <w:rPr>
                <w:rFonts w:ascii="Times New Roman" w:hAnsi="Times New Roman" w:cs="Times New Roman"/>
                <w:sz w:val="22"/>
                <w:szCs w:val="22"/>
              </w:rPr>
            </w:pPr>
          </w:p>
        </w:tc>
        <w:tc>
          <w:tcPr>
            <w:tcW w:w="2339" w:type="dxa"/>
          </w:tcPr>
          <w:p w14:paraId="57E6F605"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52790C69" w14:textId="77777777" w:rsidR="004B6BDF" w:rsidRDefault="004B6BDF" w:rsidP="00B252A0">
            <w:pPr>
              <w:jc w:val="center"/>
              <w:rPr>
                <w:rFonts w:ascii="Times New Roman" w:hAnsi="Times New Roman" w:cs="Times New Roman"/>
                <w:sz w:val="22"/>
                <w:szCs w:val="22"/>
              </w:rPr>
            </w:pPr>
          </w:p>
          <w:p w14:paraId="08DDF5E2" w14:textId="77777777" w:rsidR="004B6BDF" w:rsidRPr="00480D77" w:rsidRDefault="004B6BDF" w:rsidP="00B252A0">
            <w:pPr>
              <w:jc w:val="center"/>
              <w:rPr>
                <w:rFonts w:ascii="Times New Roman" w:hAnsi="Times New Roman" w:cs="Times New Roman"/>
                <w:sz w:val="22"/>
                <w:szCs w:val="22"/>
              </w:rPr>
            </w:pPr>
            <w:r>
              <w:rPr>
                <w:rFonts w:ascii="Times New Roman" w:hAnsi="Times New Roman" w:cs="Times New Roman"/>
                <w:sz w:val="22"/>
                <w:szCs w:val="22"/>
              </w:rPr>
              <w:t>NA</w:t>
            </w:r>
          </w:p>
        </w:tc>
      </w:tr>
      <w:tr w:rsidR="004B6BDF" w14:paraId="2B00EB15" w14:textId="77777777" w:rsidTr="00B252A0">
        <w:tc>
          <w:tcPr>
            <w:tcW w:w="1340" w:type="dxa"/>
            <w:vMerge/>
          </w:tcPr>
          <w:p w14:paraId="05101A0D"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55C42011" w14:textId="77777777" w:rsidR="004B6BDF" w:rsidRDefault="004B6BDF" w:rsidP="00B252A0">
            <w:r w:rsidRPr="006270DB">
              <w:rPr>
                <w:rFonts w:ascii="Times New Roman" w:hAnsi="Times New Roman" w:cs="Times New Roman"/>
                <w:sz w:val="20"/>
                <w:szCs w:val="20"/>
              </w:rPr>
              <w:t>- Treatment S</w:t>
            </w:r>
          </w:p>
        </w:tc>
        <w:tc>
          <w:tcPr>
            <w:tcW w:w="2338" w:type="dxa"/>
          </w:tcPr>
          <w:p w14:paraId="600F009E"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-0.78 </w:t>
            </w:r>
            <w:r w:rsidRPr="008D0BD4">
              <w:rPr>
                <w:rFonts w:ascii="Times New Roman" w:hAnsi="Times New Roman" w:cs="Times New Roman"/>
                <w:sz w:val="22"/>
                <w:szCs w:val="22"/>
              </w:rPr>
              <w:t>(</w:t>
            </w:r>
            <w:r>
              <w:rPr>
                <w:rFonts w:ascii="Times New Roman" w:hAnsi="Times New Roman" w:cs="Times New Roman"/>
                <w:sz w:val="22"/>
                <w:szCs w:val="22"/>
              </w:rPr>
              <w:t>-2.16</w:t>
            </w:r>
            <w:r w:rsidRPr="008D0BD4">
              <w:rPr>
                <w:rFonts w:ascii="Times New Roman" w:hAnsi="Times New Roman" w:cs="Times New Roman"/>
                <w:sz w:val="22"/>
                <w:szCs w:val="22"/>
              </w:rPr>
              <w:t xml:space="preserve">, </w:t>
            </w:r>
            <w:r>
              <w:rPr>
                <w:rFonts w:ascii="Times New Roman" w:hAnsi="Times New Roman" w:cs="Times New Roman"/>
                <w:sz w:val="22"/>
                <w:szCs w:val="22"/>
              </w:rPr>
              <w:t>-0.12</w:t>
            </w:r>
            <w:r w:rsidRPr="008D0BD4">
              <w:rPr>
                <w:rFonts w:ascii="Times New Roman" w:hAnsi="Times New Roman" w:cs="Times New Roman"/>
                <w:sz w:val="22"/>
                <w:szCs w:val="22"/>
              </w:rPr>
              <w:t>)</w:t>
            </w:r>
          </w:p>
        </w:tc>
        <w:tc>
          <w:tcPr>
            <w:tcW w:w="2339" w:type="dxa"/>
          </w:tcPr>
          <w:p w14:paraId="3A97A270"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-0.72 </w:t>
            </w:r>
            <m:oMath>
              <m:r>
                <w:rPr>
                  <w:rFonts w:ascii="Cambria Math" w:hAnsi="Cambria Math" w:cs="Times New Roman"/>
                  <w:sz w:val="22"/>
                  <w:szCs w:val="22"/>
                </w:rPr>
                <m:t xml:space="preserve">± </m:t>
              </m:r>
            </m:oMath>
            <w:r>
              <w:rPr>
                <w:rFonts w:ascii="Times New Roman" w:hAnsi="Times New Roman" w:cs="Times New Roman"/>
                <w:sz w:val="22"/>
                <w:szCs w:val="22"/>
              </w:rPr>
              <w:t>2.99</w:t>
            </w:r>
          </w:p>
        </w:tc>
        <w:tc>
          <w:tcPr>
            <w:tcW w:w="1417" w:type="dxa"/>
            <w:vMerge/>
          </w:tcPr>
          <w:p w14:paraId="663F71E2" w14:textId="77777777" w:rsidR="004B6BDF" w:rsidRPr="008D0BD4" w:rsidRDefault="004B6BDF" w:rsidP="00B252A0">
            <w:pPr>
              <w:jc w:val="center"/>
              <w:rPr>
                <w:rFonts w:ascii="Times New Roman" w:hAnsi="Times New Roman" w:cs="Times New Roman"/>
                <w:sz w:val="22"/>
                <w:szCs w:val="22"/>
              </w:rPr>
            </w:pPr>
          </w:p>
        </w:tc>
      </w:tr>
      <w:tr w:rsidR="004B6BDF" w14:paraId="14612267" w14:textId="77777777" w:rsidTr="00B252A0">
        <w:tc>
          <w:tcPr>
            <w:tcW w:w="1340" w:type="dxa"/>
            <w:vMerge/>
          </w:tcPr>
          <w:p w14:paraId="5D474165"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1A4A572" w14:textId="77777777" w:rsidR="004B6BDF" w:rsidRDefault="004B6BDF" w:rsidP="00B252A0">
            <w:r w:rsidRPr="006270DB">
              <w:rPr>
                <w:rFonts w:ascii="Times New Roman" w:hAnsi="Times New Roman" w:cs="Times New Roman"/>
                <w:sz w:val="20"/>
                <w:szCs w:val="20"/>
              </w:rPr>
              <w:t>- Treatment R</w:t>
            </w:r>
          </w:p>
        </w:tc>
        <w:tc>
          <w:tcPr>
            <w:tcW w:w="2338" w:type="dxa"/>
          </w:tcPr>
          <w:p w14:paraId="746BD383"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-0.40</w:t>
            </w:r>
            <w:r w:rsidRPr="008D0BD4">
              <w:rPr>
                <w:rFonts w:ascii="Times New Roman" w:hAnsi="Times New Roman" w:cs="Times New Roman"/>
                <w:sz w:val="22"/>
                <w:szCs w:val="22"/>
              </w:rPr>
              <w:t xml:space="preserve"> (</w:t>
            </w:r>
            <w:r>
              <w:rPr>
                <w:rFonts w:ascii="Times New Roman" w:hAnsi="Times New Roman" w:cs="Times New Roman"/>
                <w:sz w:val="22"/>
                <w:szCs w:val="22"/>
              </w:rPr>
              <w:t>-1.27</w:t>
            </w:r>
            <w:r w:rsidRPr="008D0BD4">
              <w:rPr>
                <w:rFonts w:ascii="Times New Roman" w:hAnsi="Times New Roman" w:cs="Times New Roman"/>
                <w:sz w:val="22"/>
                <w:szCs w:val="22"/>
              </w:rPr>
              <w:t xml:space="preserve">, </w:t>
            </w:r>
            <w:r>
              <w:rPr>
                <w:rFonts w:ascii="Times New Roman" w:hAnsi="Times New Roman" w:cs="Times New Roman"/>
                <w:sz w:val="22"/>
                <w:szCs w:val="22"/>
              </w:rPr>
              <w:t>-0.05</w:t>
            </w:r>
            <w:r w:rsidRPr="008D0BD4">
              <w:rPr>
                <w:rFonts w:ascii="Times New Roman" w:hAnsi="Times New Roman" w:cs="Times New Roman"/>
                <w:sz w:val="22"/>
                <w:szCs w:val="22"/>
              </w:rPr>
              <w:t>)</w:t>
            </w:r>
          </w:p>
        </w:tc>
        <w:tc>
          <w:tcPr>
            <w:tcW w:w="2339" w:type="dxa"/>
          </w:tcPr>
          <w:p w14:paraId="679E4545"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-0.38 </w:t>
            </w:r>
            <m:oMath>
              <m:r>
                <w:rPr>
                  <w:rFonts w:ascii="Cambria Math" w:hAnsi="Cambria Math" w:cs="Times New Roman"/>
                  <w:sz w:val="22"/>
                  <w:szCs w:val="22"/>
                </w:rPr>
                <m:t>±</m:t>
              </m:r>
            </m:oMath>
            <w:r>
              <w:rPr>
                <w:rFonts w:ascii="Times New Roman" w:hAnsi="Times New Roman" w:cs="Times New Roman"/>
                <w:sz w:val="22"/>
                <w:szCs w:val="22"/>
              </w:rPr>
              <w:t xml:space="preserve"> 2.74</w:t>
            </w:r>
          </w:p>
        </w:tc>
        <w:tc>
          <w:tcPr>
            <w:tcW w:w="1417" w:type="dxa"/>
            <w:vMerge/>
          </w:tcPr>
          <w:p w14:paraId="3DD44B7F" w14:textId="77777777" w:rsidR="004B6BDF" w:rsidRPr="008D0BD4" w:rsidRDefault="004B6BDF" w:rsidP="00B252A0">
            <w:pPr>
              <w:jc w:val="center"/>
              <w:rPr>
                <w:rFonts w:ascii="Times New Roman" w:hAnsi="Times New Roman" w:cs="Times New Roman"/>
                <w:sz w:val="22"/>
                <w:szCs w:val="22"/>
              </w:rPr>
            </w:pPr>
          </w:p>
        </w:tc>
      </w:tr>
      <w:tr w:rsidR="004B6BDF" w14:paraId="183EDD75" w14:textId="77777777" w:rsidTr="00B252A0">
        <w:tc>
          <w:tcPr>
            <w:tcW w:w="1340" w:type="dxa"/>
            <w:vMerge/>
          </w:tcPr>
          <w:p w14:paraId="6D718608"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372FDF16"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338" w:type="dxa"/>
          </w:tcPr>
          <w:p w14:paraId="428E2456" w14:textId="77777777" w:rsidR="004B6BDF" w:rsidRPr="008D0BD4" w:rsidRDefault="004B6BDF" w:rsidP="00B252A0">
            <w:pPr>
              <w:jc w:val="center"/>
              <w:rPr>
                <w:rFonts w:ascii="Times New Roman" w:hAnsi="Times New Roman" w:cs="Times New Roman"/>
                <w:sz w:val="22"/>
                <w:szCs w:val="22"/>
              </w:rPr>
            </w:pPr>
          </w:p>
        </w:tc>
        <w:tc>
          <w:tcPr>
            <w:tcW w:w="2339" w:type="dxa"/>
          </w:tcPr>
          <w:p w14:paraId="6214CCCF"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53020BAC" w14:textId="77777777" w:rsidR="004B6BDF" w:rsidRDefault="004B6BDF" w:rsidP="00B252A0">
            <w:pPr>
              <w:jc w:val="center"/>
              <w:rPr>
                <w:rFonts w:ascii="Times New Roman" w:hAnsi="Times New Roman" w:cs="Times New Roman"/>
                <w:sz w:val="22"/>
                <w:szCs w:val="22"/>
              </w:rPr>
            </w:pPr>
          </w:p>
          <w:p w14:paraId="1086A399"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w:t>
            </w:r>
          </w:p>
        </w:tc>
      </w:tr>
      <w:tr w:rsidR="004B6BDF" w14:paraId="6B235CD5" w14:textId="77777777" w:rsidTr="00B252A0">
        <w:tc>
          <w:tcPr>
            <w:tcW w:w="1340" w:type="dxa"/>
            <w:vMerge/>
          </w:tcPr>
          <w:p w14:paraId="3EC27FCF"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46AE0BC7" w14:textId="77777777" w:rsidR="004B6BDF" w:rsidRDefault="004B6BDF" w:rsidP="00B252A0">
            <w:r w:rsidRPr="006270DB">
              <w:rPr>
                <w:rFonts w:ascii="Times New Roman" w:hAnsi="Times New Roman" w:cs="Times New Roman"/>
                <w:sz w:val="20"/>
                <w:szCs w:val="20"/>
              </w:rPr>
              <w:t>- Treatment S</w:t>
            </w:r>
          </w:p>
        </w:tc>
        <w:tc>
          <w:tcPr>
            <w:tcW w:w="2338" w:type="dxa"/>
          </w:tcPr>
          <w:p w14:paraId="1E06BA7F"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-3.54</w:t>
            </w:r>
            <w:r w:rsidRPr="008D0BD4">
              <w:rPr>
                <w:rFonts w:ascii="Times New Roman" w:hAnsi="Times New Roman" w:cs="Times New Roman"/>
                <w:sz w:val="22"/>
                <w:szCs w:val="22"/>
              </w:rPr>
              <w:t xml:space="preserve"> (</w:t>
            </w:r>
            <w:r>
              <w:rPr>
                <w:rFonts w:ascii="Times New Roman" w:hAnsi="Times New Roman" w:cs="Times New Roman"/>
                <w:sz w:val="22"/>
                <w:szCs w:val="22"/>
              </w:rPr>
              <w:t>-4.63</w:t>
            </w:r>
            <w:r w:rsidRPr="008D0BD4">
              <w:rPr>
                <w:rFonts w:ascii="Times New Roman" w:hAnsi="Times New Roman" w:cs="Times New Roman"/>
                <w:sz w:val="22"/>
                <w:szCs w:val="22"/>
              </w:rPr>
              <w:t xml:space="preserve">, </w:t>
            </w:r>
            <w:r>
              <w:rPr>
                <w:rFonts w:ascii="Times New Roman" w:hAnsi="Times New Roman" w:cs="Times New Roman"/>
                <w:sz w:val="22"/>
                <w:szCs w:val="22"/>
              </w:rPr>
              <w:t>-2.71</w:t>
            </w:r>
            <w:r w:rsidRPr="008D0BD4">
              <w:rPr>
                <w:rFonts w:ascii="Times New Roman" w:hAnsi="Times New Roman" w:cs="Times New Roman"/>
                <w:sz w:val="22"/>
                <w:szCs w:val="22"/>
              </w:rPr>
              <w:t>)</w:t>
            </w:r>
          </w:p>
        </w:tc>
        <w:tc>
          <w:tcPr>
            <w:tcW w:w="2339" w:type="dxa"/>
          </w:tcPr>
          <w:p w14:paraId="032D4E84"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-3.85 </w:t>
            </w:r>
            <m:oMath>
              <m:r>
                <w:rPr>
                  <w:rFonts w:ascii="Cambria Math" w:hAnsi="Cambria Math" w:cs="Times New Roman"/>
                  <w:sz w:val="22"/>
                  <w:szCs w:val="22"/>
                </w:rPr>
                <m:t xml:space="preserve">± </m:t>
              </m:r>
            </m:oMath>
            <w:r>
              <w:rPr>
                <w:rFonts w:ascii="Times New Roman" w:hAnsi="Times New Roman" w:cs="Times New Roman"/>
                <w:sz w:val="22"/>
                <w:szCs w:val="22"/>
              </w:rPr>
              <w:t>2.02</w:t>
            </w:r>
          </w:p>
        </w:tc>
        <w:tc>
          <w:tcPr>
            <w:tcW w:w="1417" w:type="dxa"/>
            <w:vMerge/>
          </w:tcPr>
          <w:p w14:paraId="7C29D027" w14:textId="77777777" w:rsidR="004B6BDF" w:rsidRPr="008D0BD4" w:rsidRDefault="004B6BDF" w:rsidP="00B252A0">
            <w:pPr>
              <w:jc w:val="center"/>
              <w:rPr>
                <w:rFonts w:ascii="Times New Roman" w:hAnsi="Times New Roman" w:cs="Times New Roman"/>
                <w:sz w:val="22"/>
                <w:szCs w:val="22"/>
              </w:rPr>
            </w:pPr>
          </w:p>
        </w:tc>
      </w:tr>
      <w:tr w:rsidR="004B6BDF" w14:paraId="7FC4B929" w14:textId="77777777" w:rsidTr="00B252A0">
        <w:tc>
          <w:tcPr>
            <w:tcW w:w="1340" w:type="dxa"/>
            <w:vMerge/>
          </w:tcPr>
          <w:p w14:paraId="46AD411A"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7FA767AB" w14:textId="77777777" w:rsidR="004B6BDF" w:rsidRDefault="004B6BDF" w:rsidP="00B252A0">
            <w:r w:rsidRPr="006270DB">
              <w:rPr>
                <w:rFonts w:ascii="Times New Roman" w:hAnsi="Times New Roman" w:cs="Times New Roman"/>
                <w:sz w:val="20"/>
                <w:szCs w:val="20"/>
              </w:rPr>
              <w:t>- Treatment R</w:t>
            </w:r>
          </w:p>
        </w:tc>
        <w:tc>
          <w:tcPr>
            <w:tcW w:w="2338" w:type="dxa"/>
          </w:tcPr>
          <w:p w14:paraId="54411A8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-0.80</w:t>
            </w:r>
            <w:r w:rsidRPr="008D0BD4">
              <w:rPr>
                <w:rFonts w:ascii="Times New Roman" w:hAnsi="Times New Roman" w:cs="Times New Roman"/>
                <w:sz w:val="22"/>
                <w:szCs w:val="22"/>
              </w:rPr>
              <w:t xml:space="preserve"> (</w:t>
            </w:r>
            <w:r>
              <w:rPr>
                <w:rFonts w:ascii="Times New Roman" w:hAnsi="Times New Roman" w:cs="Times New Roman"/>
                <w:sz w:val="22"/>
                <w:szCs w:val="22"/>
              </w:rPr>
              <w:t>-1.96</w:t>
            </w:r>
            <w:r w:rsidRPr="008D0BD4">
              <w:rPr>
                <w:rFonts w:ascii="Times New Roman" w:hAnsi="Times New Roman" w:cs="Times New Roman"/>
                <w:sz w:val="22"/>
                <w:szCs w:val="22"/>
              </w:rPr>
              <w:t xml:space="preserve">, </w:t>
            </w:r>
            <w:r>
              <w:rPr>
                <w:rFonts w:ascii="Times New Roman" w:hAnsi="Times New Roman" w:cs="Times New Roman"/>
                <w:sz w:val="22"/>
                <w:szCs w:val="22"/>
              </w:rPr>
              <w:t>-0</w:t>
            </w:r>
            <w:r w:rsidRPr="008D0BD4">
              <w:rPr>
                <w:rFonts w:ascii="Times New Roman" w:hAnsi="Times New Roman" w:cs="Times New Roman"/>
                <w:sz w:val="22"/>
                <w:szCs w:val="22"/>
              </w:rPr>
              <w:t>.</w:t>
            </w:r>
            <w:r>
              <w:rPr>
                <w:rFonts w:ascii="Times New Roman" w:hAnsi="Times New Roman" w:cs="Times New Roman"/>
                <w:sz w:val="22"/>
                <w:szCs w:val="22"/>
              </w:rPr>
              <w:t>04</w:t>
            </w:r>
            <w:r w:rsidRPr="008D0BD4">
              <w:rPr>
                <w:rFonts w:ascii="Times New Roman" w:hAnsi="Times New Roman" w:cs="Times New Roman"/>
                <w:sz w:val="22"/>
                <w:szCs w:val="22"/>
              </w:rPr>
              <w:t>)</w:t>
            </w:r>
          </w:p>
        </w:tc>
        <w:tc>
          <w:tcPr>
            <w:tcW w:w="2339" w:type="dxa"/>
          </w:tcPr>
          <w:p w14:paraId="60A3C6B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-1.54 </w:t>
            </w:r>
            <m:oMath>
              <m:r>
                <w:rPr>
                  <w:rFonts w:ascii="Cambria Math" w:hAnsi="Cambria Math" w:cs="Times New Roman"/>
                  <w:sz w:val="22"/>
                  <w:szCs w:val="22"/>
                </w:rPr>
                <m:t xml:space="preserve">± </m:t>
              </m:r>
            </m:oMath>
            <w:r>
              <w:rPr>
                <w:rFonts w:ascii="Times New Roman" w:hAnsi="Times New Roman" w:cs="Times New Roman"/>
                <w:sz w:val="22"/>
                <w:szCs w:val="22"/>
              </w:rPr>
              <w:t>2.87</w:t>
            </w:r>
          </w:p>
        </w:tc>
        <w:tc>
          <w:tcPr>
            <w:tcW w:w="1417" w:type="dxa"/>
            <w:vMerge/>
          </w:tcPr>
          <w:p w14:paraId="060B6F97" w14:textId="77777777" w:rsidR="004B6BDF" w:rsidRPr="008D0BD4" w:rsidRDefault="004B6BDF" w:rsidP="00B252A0">
            <w:pPr>
              <w:jc w:val="center"/>
              <w:rPr>
                <w:rFonts w:ascii="Times New Roman" w:hAnsi="Times New Roman" w:cs="Times New Roman"/>
                <w:sz w:val="22"/>
                <w:szCs w:val="22"/>
              </w:rPr>
            </w:pPr>
          </w:p>
        </w:tc>
      </w:tr>
      <w:tr w:rsidR="004B6BDF" w14:paraId="46BCB512" w14:textId="77777777" w:rsidTr="00B252A0">
        <w:tc>
          <w:tcPr>
            <w:tcW w:w="1340" w:type="dxa"/>
            <w:vMerge w:val="restart"/>
          </w:tcPr>
          <w:p w14:paraId="39005AC6" w14:textId="77777777" w:rsidR="004B6BDF" w:rsidRDefault="004B6BDF" w:rsidP="00B252A0">
            <w:pPr>
              <w:jc w:val="center"/>
              <w:rPr>
                <w:rFonts w:ascii="Times New Roman" w:hAnsi="Times New Roman" w:cs="Times New Roman"/>
                <w:b/>
                <w:bCs/>
                <w:sz w:val="22"/>
                <w:szCs w:val="22"/>
              </w:rPr>
            </w:pPr>
          </w:p>
          <w:p w14:paraId="5DA72197" w14:textId="77777777" w:rsidR="004B6BDF" w:rsidRDefault="004B6BDF" w:rsidP="00B252A0">
            <w:pPr>
              <w:jc w:val="center"/>
              <w:rPr>
                <w:rFonts w:ascii="Times New Roman" w:hAnsi="Times New Roman" w:cs="Times New Roman"/>
                <w:b/>
                <w:bCs/>
                <w:sz w:val="22"/>
                <w:szCs w:val="22"/>
              </w:rPr>
            </w:pPr>
          </w:p>
          <w:p w14:paraId="6FC07884" w14:textId="77777777" w:rsidR="004B6BDF" w:rsidRDefault="004B6BDF" w:rsidP="00B252A0">
            <w:pPr>
              <w:jc w:val="center"/>
              <w:rPr>
                <w:rFonts w:ascii="Times New Roman" w:hAnsi="Times New Roman" w:cs="Times New Roman"/>
                <w:b/>
                <w:bCs/>
                <w:sz w:val="22"/>
                <w:szCs w:val="22"/>
              </w:rPr>
            </w:pPr>
          </w:p>
          <w:p w14:paraId="45DC57EA"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Growing Season</w:t>
            </w:r>
          </w:p>
        </w:tc>
        <w:tc>
          <w:tcPr>
            <w:tcW w:w="1916" w:type="dxa"/>
          </w:tcPr>
          <w:p w14:paraId="31257E81"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LS</w:t>
            </w:r>
          </w:p>
        </w:tc>
        <w:tc>
          <w:tcPr>
            <w:tcW w:w="2338" w:type="dxa"/>
          </w:tcPr>
          <w:p w14:paraId="0672F42F" w14:textId="77777777" w:rsidR="004B6BDF" w:rsidRPr="008D0BD4" w:rsidRDefault="004B6BDF" w:rsidP="00B252A0">
            <w:pPr>
              <w:jc w:val="center"/>
              <w:rPr>
                <w:rFonts w:ascii="Times New Roman" w:hAnsi="Times New Roman" w:cs="Times New Roman"/>
                <w:sz w:val="22"/>
                <w:szCs w:val="22"/>
              </w:rPr>
            </w:pPr>
          </w:p>
        </w:tc>
        <w:tc>
          <w:tcPr>
            <w:tcW w:w="2339" w:type="dxa"/>
          </w:tcPr>
          <w:p w14:paraId="030E4FF9"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571EACF7" w14:textId="77777777" w:rsidR="004B6BDF" w:rsidRDefault="004B6BDF" w:rsidP="00B252A0">
            <w:pPr>
              <w:jc w:val="center"/>
              <w:rPr>
                <w:rFonts w:ascii="Times New Roman" w:hAnsi="Times New Roman" w:cs="Times New Roman"/>
                <w:sz w:val="22"/>
                <w:szCs w:val="22"/>
              </w:rPr>
            </w:pPr>
          </w:p>
          <w:p w14:paraId="4EDE71B3"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w:t>
            </w:r>
            <w:r>
              <w:rPr>
                <w:rFonts w:ascii="Times New Roman" w:hAnsi="Times New Roman" w:cs="Times New Roman"/>
                <w:sz w:val="22"/>
                <w:szCs w:val="22"/>
              </w:rPr>
              <w:t>*</w:t>
            </w:r>
          </w:p>
        </w:tc>
      </w:tr>
      <w:tr w:rsidR="004B6BDF" w14:paraId="1E6E64EA" w14:textId="77777777" w:rsidTr="00B252A0">
        <w:tc>
          <w:tcPr>
            <w:tcW w:w="1340" w:type="dxa"/>
            <w:vMerge/>
          </w:tcPr>
          <w:p w14:paraId="507B5399"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2642E92E" w14:textId="77777777" w:rsidR="004B6BDF" w:rsidRDefault="004B6BDF" w:rsidP="00B252A0">
            <w:r w:rsidRPr="006270DB">
              <w:rPr>
                <w:rFonts w:ascii="Times New Roman" w:hAnsi="Times New Roman" w:cs="Times New Roman"/>
                <w:sz w:val="20"/>
                <w:szCs w:val="20"/>
              </w:rPr>
              <w:t>- Treatment S</w:t>
            </w:r>
          </w:p>
        </w:tc>
        <w:tc>
          <w:tcPr>
            <w:tcW w:w="2338" w:type="dxa"/>
          </w:tcPr>
          <w:p w14:paraId="6FF83FF5"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1.85</w:t>
            </w:r>
            <w:r w:rsidRPr="008D0BD4">
              <w:rPr>
                <w:rFonts w:ascii="Times New Roman" w:hAnsi="Times New Roman" w:cs="Times New Roman"/>
                <w:sz w:val="22"/>
                <w:szCs w:val="22"/>
              </w:rPr>
              <w:t xml:space="preserve"> (</w:t>
            </w:r>
            <w:r>
              <w:rPr>
                <w:rFonts w:ascii="Times New Roman" w:hAnsi="Times New Roman" w:cs="Times New Roman"/>
                <w:sz w:val="22"/>
                <w:szCs w:val="22"/>
              </w:rPr>
              <w:t>-0.43</w:t>
            </w:r>
            <w:r w:rsidRPr="008D0BD4">
              <w:rPr>
                <w:rFonts w:ascii="Times New Roman" w:hAnsi="Times New Roman" w:cs="Times New Roman"/>
                <w:sz w:val="22"/>
                <w:szCs w:val="22"/>
              </w:rPr>
              <w:t xml:space="preserve">, </w:t>
            </w:r>
            <w:r>
              <w:rPr>
                <w:rFonts w:ascii="Times New Roman" w:hAnsi="Times New Roman" w:cs="Times New Roman"/>
                <w:sz w:val="22"/>
                <w:szCs w:val="22"/>
              </w:rPr>
              <w:t>3</w:t>
            </w:r>
            <w:r w:rsidRPr="008D0BD4">
              <w:rPr>
                <w:rFonts w:ascii="Times New Roman" w:hAnsi="Times New Roman" w:cs="Times New Roman"/>
                <w:sz w:val="22"/>
                <w:szCs w:val="22"/>
              </w:rPr>
              <w:t>.43)</w:t>
            </w:r>
          </w:p>
        </w:tc>
        <w:tc>
          <w:tcPr>
            <w:tcW w:w="2339" w:type="dxa"/>
          </w:tcPr>
          <w:p w14:paraId="21BA8754"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1.54 </w:t>
            </w:r>
            <m:oMath>
              <m:r>
                <w:rPr>
                  <w:rFonts w:ascii="Cambria Math" w:hAnsi="Cambria Math" w:cs="Times New Roman"/>
                  <w:sz w:val="22"/>
                  <w:szCs w:val="22"/>
                </w:rPr>
                <m:t xml:space="preserve">± </m:t>
              </m:r>
            </m:oMath>
            <w:r>
              <w:rPr>
                <w:rFonts w:ascii="Times New Roman" w:hAnsi="Times New Roman" w:cs="Times New Roman"/>
                <w:sz w:val="22"/>
                <w:szCs w:val="22"/>
              </w:rPr>
              <w:t>2.93</w:t>
            </w:r>
          </w:p>
        </w:tc>
        <w:tc>
          <w:tcPr>
            <w:tcW w:w="1417" w:type="dxa"/>
            <w:vMerge/>
          </w:tcPr>
          <w:p w14:paraId="0BE65598" w14:textId="77777777" w:rsidR="004B6BDF" w:rsidRPr="008D0BD4" w:rsidRDefault="004B6BDF" w:rsidP="00B252A0">
            <w:pPr>
              <w:jc w:val="center"/>
              <w:rPr>
                <w:rFonts w:ascii="Times New Roman" w:hAnsi="Times New Roman" w:cs="Times New Roman"/>
                <w:sz w:val="22"/>
                <w:szCs w:val="22"/>
              </w:rPr>
            </w:pPr>
          </w:p>
        </w:tc>
      </w:tr>
      <w:tr w:rsidR="004B6BDF" w14:paraId="6D8CEFA0" w14:textId="77777777" w:rsidTr="00B252A0">
        <w:tc>
          <w:tcPr>
            <w:tcW w:w="1340" w:type="dxa"/>
            <w:vMerge/>
          </w:tcPr>
          <w:p w14:paraId="0C221D6F"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3CFD630" w14:textId="77777777" w:rsidR="004B6BDF" w:rsidRDefault="004B6BDF" w:rsidP="00B252A0">
            <w:r w:rsidRPr="006270DB">
              <w:rPr>
                <w:rFonts w:ascii="Times New Roman" w:hAnsi="Times New Roman" w:cs="Times New Roman"/>
                <w:sz w:val="20"/>
                <w:szCs w:val="20"/>
              </w:rPr>
              <w:t>- Treatment R</w:t>
            </w:r>
          </w:p>
        </w:tc>
        <w:tc>
          <w:tcPr>
            <w:tcW w:w="2338" w:type="dxa"/>
          </w:tcPr>
          <w:p w14:paraId="27589F05"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0.67</w:t>
            </w:r>
            <w:r w:rsidRPr="008D0BD4">
              <w:rPr>
                <w:rFonts w:ascii="Times New Roman" w:hAnsi="Times New Roman" w:cs="Times New Roman"/>
                <w:sz w:val="22"/>
                <w:szCs w:val="22"/>
              </w:rPr>
              <w:t xml:space="preserve"> (</w:t>
            </w:r>
            <w:r>
              <w:rPr>
                <w:rFonts w:ascii="Times New Roman" w:hAnsi="Times New Roman" w:cs="Times New Roman"/>
                <w:sz w:val="22"/>
                <w:szCs w:val="22"/>
              </w:rPr>
              <w:t>-1.48</w:t>
            </w:r>
            <w:r w:rsidRPr="008D0BD4">
              <w:rPr>
                <w:rFonts w:ascii="Times New Roman" w:hAnsi="Times New Roman" w:cs="Times New Roman"/>
                <w:sz w:val="22"/>
                <w:szCs w:val="22"/>
              </w:rPr>
              <w:t xml:space="preserve">, </w:t>
            </w:r>
            <w:r>
              <w:rPr>
                <w:rFonts w:ascii="Times New Roman" w:hAnsi="Times New Roman" w:cs="Times New Roman"/>
                <w:sz w:val="22"/>
                <w:szCs w:val="22"/>
              </w:rPr>
              <w:t>7.97</w:t>
            </w:r>
            <w:r w:rsidRPr="008D0BD4">
              <w:rPr>
                <w:rFonts w:ascii="Times New Roman" w:hAnsi="Times New Roman" w:cs="Times New Roman"/>
                <w:sz w:val="22"/>
                <w:szCs w:val="22"/>
              </w:rPr>
              <w:t>)</w:t>
            </w:r>
          </w:p>
        </w:tc>
        <w:tc>
          <w:tcPr>
            <w:tcW w:w="2339" w:type="dxa"/>
          </w:tcPr>
          <w:p w14:paraId="0DD9436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5.72 </w:t>
            </w:r>
            <m:oMath>
              <m:r>
                <w:rPr>
                  <w:rFonts w:ascii="Cambria Math" w:hAnsi="Cambria Math" w:cs="Times New Roman"/>
                  <w:sz w:val="22"/>
                  <w:szCs w:val="22"/>
                </w:rPr>
                <m:t xml:space="preserve">± </m:t>
              </m:r>
            </m:oMath>
            <w:r>
              <w:rPr>
                <w:rFonts w:ascii="Times New Roman" w:hAnsi="Times New Roman" w:cs="Times New Roman"/>
                <w:sz w:val="22"/>
                <w:szCs w:val="22"/>
              </w:rPr>
              <w:t>11.39</w:t>
            </w:r>
          </w:p>
        </w:tc>
        <w:tc>
          <w:tcPr>
            <w:tcW w:w="1417" w:type="dxa"/>
            <w:vMerge/>
          </w:tcPr>
          <w:p w14:paraId="62FBB649" w14:textId="77777777" w:rsidR="004B6BDF" w:rsidRPr="008D0BD4" w:rsidRDefault="004B6BDF" w:rsidP="00B252A0">
            <w:pPr>
              <w:jc w:val="center"/>
              <w:rPr>
                <w:rFonts w:ascii="Times New Roman" w:hAnsi="Times New Roman" w:cs="Times New Roman"/>
                <w:sz w:val="22"/>
                <w:szCs w:val="22"/>
              </w:rPr>
            </w:pPr>
          </w:p>
        </w:tc>
      </w:tr>
      <w:tr w:rsidR="004B6BDF" w14:paraId="758A6966" w14:textId="77777777" w:rsidTr="00B252A0">
        <w:tc>
          <w:tcPr>
            <w:tcW w:w="1340" w:type="dxa"/>
            <w:vMerge/>
          </w:tcPr>
          <w:p w14:paraId="52D1B68C"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52550894"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w:t>
            </w:r>
            <w:r w:rsidRPr="006270DB">
              <w:rPr>
                <w:rFonts w:ascii="Times New Roman" w:hAnsi="Times New Roman" w:cs="Times New Roman"/>
                <w:sz w:val="22"/>
                <w:szCs w:val="22"/>
              </w:rPr>
              <w:t>S</w:t>
            </w:r>
          </w:p>
        </w:tc>
        <w:tc>
          <w:tcPr>
            <w:tcW w:w="2338" w:type="dxa"/>
          </w:tcPr>
          <w:p w14:paraId="2336E8F0" w14:textId="77777777" w:rsidR="004B6BDF" w:rsidRPr="008D0BD4" w:rsidRDefault="004B6BDF" w:rsidP="00B252A0">
            <w:pPr>
              <w:jc w:val="center"/>
              <w:rPr>
                <w:rFonts w:ascii="Times New Roman" w:hAnsi="Times New Roman" w:cs="Times New Roman"/>
                <w:sz w:val="22"/>
                <w:szCs w:val="22"/>
              </w:rPr>
            </w:pPr>
          </w:p>
        </w:tc>
        <w:tc>
          <w:tcPr>
            <w:tcW w:w="2339" w:type="dxa"/>
          </w:tcPr>
          <w:p w14:paraId="0C930A7E"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00064C4F" w14:textId="77777777" w:rsidR="004B6BDF" w:rsidRDefault="004B6BDF" w:rsidP="00B252A0">
            <w:pPr>
              <w:jc w:val="center"/>
              <w:rPr>
                <w:rFonts w:ascii="Times New Roman" w:hAnsi="Times New Roman" w:cs="Times New Roman"/>
                <w:sz w:val="22"/>
                <w:szCs w:val="22"/>
              </w:rPr>
            </w:pPr>
          </w:p>
          <w:p w14:paraId="0CAA1F96"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NA</w:t>
            </w:r>
          </w:p>
        </w:tc>
      </w:tr>
      <w:tr w:rsidR="004B6BDF" w14:paraId="56BD2F3D" w14:textId="77777777" w:rsidTr="00B252A0">
        <w:tc>
          <w:tcPr>
            <w:tcW w:w="1340" w:type="dxa"/>
            <w:vMerge/>
          </w:tcPr>
          <w:p w14:paraId="59FA667B"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763A7132" w14:textId="77777777" w:rsidR="004B6BDF" w:rsidRDefault="004B6BDF" w:rsidP="00B252A0">
            <w:r w:rsidRPr="006270DB">
              <w:rPr>
                <w:rFonts w:ascii="Times New Roman" w:hAnsi="Times New Roman" w:cs="Times New Roman"/>
                <w:sz w:val="20"/>
                <w:szCs w:val="20"/>
              </w:rPr>
              <w:t>- Treatment S</w:t>
            </w:r>
          </w:p>
        </w:tc>
        <w:tc>
          <w:tcPr>
            <w:tcW w:w="2338" w:type="dxa"/>
          </w:tcPr>
          <w:p w14:paraId="3B157650"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-1.56</w:t>
            </w:r>
            <w:r w:rsidRPr="008D0BD4">
              <w:rPr>
                <w:rFonts w:ascii="Times New Roman" w:hAnsi="Times New Roman" w:cs="Times New Roman"/>
                <w:sz w:val="22"/>
                <w:szCs w:val="22"/>
              </w:rPr>
              <w:t xml:space="preserve"> (</w:t>
            </w:r>
            <w:r>
              <w:rPr>
                <w:rFonts w:ascii="Times New Roman" w:hAnsi="Times New Roman" w:cs="Times New Roman"/>
                <w:sz w:val="22"/>
                <w:szCs w:val="22"/>
              </w:rPr>
              <w:t>-2.49</w:t>
            </w:r>
            <w:r w:rsidRPr="008D0BD4">
              <w:rPr>
                <w:rFonts w:ascii="Times New Roman" w:hAnsi="Times New Roman" w:cs="Times New Roman"/>
                <w:sz w:val="22"/>
                <w:szCs w:val="22"/>
              </w:rPr>
              <w:t xml:space="preserve">, </w:t>
            </w:r>
            <w:r>
              <w:rPr>
                <w:rFonts w:ascii="Times New Roman" w:hAnsi="Times New Roman" w:cs="Times New Roman"/>
                <w:sz w:val="22"/>
                <w:szCs w:val="22"/>
              </w:rPr>
              <w:t>-0.21</w:t>
            </w:r>
            <w:r w:rsidRPr="008D0BD4">
              <w:rPr>
                <w:rFonts w:ascii="Times New Roman" w:hAnsi="Times New Roman" w:cs="Times New Roman"/>
                <w:sz w:val="22"/>
                <w:szCs w:val="22"/>
              </w:rPr>
              <w:t>)</w:t>
            </w:r>
          </w:p>
        </w:tc>
        <w:tc>
          <w:tcPr>
            <w:tcW w:w="2339" w:type="dxa"/>
          </w:tcPr>
          <w:p w14:paraId="4168AB50"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-0.86 </w:t>
            </w:r>
            <m:oMath>
              <m:r>
                <w:rPr>
                  <w:rFonts w:ascii="Cambria Math" w:hAnsi="Cambria Math" w:cs="Times New Roman"/>
                  <w:sz w:val="22"/>
                  <w:szCs w:val="22"/>
                </w:rPr>
                <m:t xml:space="preserve">± </m:t>
              </m:r>
            </m:oMath>
            <w:r>
              <w:rPr>
                <w:rFonts w:ascii="Times New Roman" w:hAnsi="Times New Roman" w:cs="Times New Roman"/>
                <w:sz w:val="22"/>
                <w:szCs w:val="22"/>
              </w:rPr>
              <w:t>3.45</w:t>
            </w:r>
          </w:p>
        </w:tc>
        <w:tc>
          <w:tcPr>
            <w:tcW w:w="1417" w:type="dxa"/>
            <w:vMerge/>
          </w:tcPr>
          <w:p w14:paraId="6780E424" w14:textId="77777777" w:rsidR="004B6BDF" w:rsidRPr="008D0BD4" w:rsidRDefault="004B6BDF" w:rsidP="00B252A0">
            <w:pPr>
              <w:jc w:val="center"/>
              <w:rPr>
                <w:rFonts w:ascii="Times New Roman" w:hAnsi="Times New Roman" w:cs="Times New Roman"/>
                <w:sz w:val="22"/>
                <w:szCs w:val="22"/>
              </w:rPr>
            </w:pPr>
          </w:p>
        </w:tc>
      </w:tr>
      <w:tr w:rsidR="004B6BDF" w14:paraId="18638B95" w14:textId="77777777" w:rsidTr="00B252A0">
        <w:tc>
          <w:tcPr>
            <w:tcW w:w="1340" w:type="dxa"/>
            <w:vMerge/>
          </w:tcPr>
          <w:p w14:paraId="32CA2229"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F8D410F" w14:textId="77777777" w:rsidR="004B6BDF" w:rsidRDefault="004B6BDF" w:rsidP="00B252A0">
            <w:r w:rsidRPr="006270DB">
              <w:rPr>
                <w:rFonts w:ascii="Times New Roman" w:hAnsi="Times New Roman" w:cs="Times New Roman"/>
                <w:sz w:val="20"/>
                <w:szCs w:val="20"/>
              </w:rPr>
              <w:t>- Treatment R</w:t>
            </w:r>
          </w:p>
        </w:tc>
        <w:tc>
          <w:tcPr>
            <w:tcW w:w="2338" w:type="dxa"/>
          </w:tcPr>
          <w:p w14:paraId="39059ED6"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-0.77 </w:t>
            </w:r>
            <w:r w:rsidRPr="008D0BD4">
              <w:rPr>
                <w:rFonts w:ascii="Times New Roman" w:hAnsi="Times New Roman" w:cs="Times New Roman"/>
                <w:sz w:val="22"/>
                <w:szCs w:val="22"/>
              </w:rPr>
              <w:t>(</w:t>
            </w:r>
            <w:r>
              <w:rPr>
                <w:rFonts w:ascii="Times New Roman" w:hAnsi="Times New Roman" w:cs="Times New Roman"/>
                <w:sz w:val="22"/>
                <w:szCs w:val="22"/>
              </w:rPr>
              <w:t>-1.48</w:t>
            </w:r>
            <w:r w:rsidRPr="008D0BD4">
              <w:rPr>
                <w:rFonts w:ascii="Times New Roman" w:hAnsi="Times New Roman" w:cs="Times New Roman"/>
                <w:sz w:val="22"/>
                <w:szCs w:val="22"/>
              </w:rPr>
              <w:t xml:space="preserve">, </w:t>
            </w:r>
            <w:r>
              <w:rPr>
                <w:rFonts w:ascii="Times New Roman" w:hAnsi="Times New Roman" w:cs="Times New Roman"/>
                <w:sz w:val="22"/>
                <w:szCs w:val="22"/>
              </w:rPr>
              <w:t>-0.13</w:t>
            </w:r>
            <w:r w:rsidRPr="008D0BD4">
              <w:rPr>
                <w:rFonts w:ascii="Times New Roman" w:hAnsi="Times New Roman" w:cs="Times New Roman"/>
                <w:sz w:val="22"/>
                <w:szCs w:val="22"/>
              </w:rPr>
              <w:t>)</w:t>
            </w:r>
          </w:p>
        </w:tc>
        <w:tc>
          <w:tcPr>
            <w:tcW w:w="2339" w:type="dxa"/>
          </w:tcPr>
          <w:p w14:paraId="27AB4F09"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-0.47 </w:t>
            </w:r>
            <m:oMath>
              <m:r>
                <w:rPr>
                  <w:rFonts w:ascii="Cambria Math" w:hAnsi="Cambria Math" w:cs="Times New Roman"/>
                  <w:sz w:val="22"/>
                  <w:szCs w:val="22"/>
                </w:rPr>
                <m:t xml:space="preserve">± </m:t>
              </m:r>
            </m:oMath>
            <w:r>
              <w:rPr>
                <w:rFonts w:ascii="Times New Roman" w:hAnsi="Times New Roman" w:cs="Times New Roman"/>
                <w:sz w:val="22"/>
                <w:szCs w:val="22"/>
              </w:rPr>
              <w:t>3.20</w:t>
            </w:r>
          </w:p>
        </w:tc>
        <w:tc>
          <w:tcPr>
            <w:tcW w:w="1417" w:type="dxa"/>
            <w:vMerge/>
          </w:tcPr>
          <w:p w14:paraId="7203D732" w14:textId="77777777" w:rsidR="004B6BDF" w:rsidRPr="008D0BD4" w:rsidRDefault="004B6BDF" w:rsidP="00B252A0">
            <w:pPr>
              <w:jc w:val="center"/>
              <w:rPr>
                <w:rFonts w:ascii="Times New Roman" w:hAnsi="Times New Roman" w:cs="Times New Roman"/>
                <w:sz w:val="22"/>
                <w:szCs w:val="22"/>
              </w:rPr>
            </w:pPr>
          </w:p>
        </w:tc>
      </w:tr>
      <w:tr w:rsidR="004B6BDF" w14:paraId="5B403A6B" w14:textId="77777777" w:rsidTr="00B252A0">
        <w:tc>
          <w:tcPr>
            <w:tcW w:w="1340" w:type="dxa"/>
            <w:vMerge/>
          </w:tcPr>
          <w:p w14:paraId="3DEE94B1"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04CB21AC"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338" w:type="dxa"/>
          </w:tcPr>
          <w:p w14:paraId="7FD76F04" w14:textId="77777777" w:rsidR="004B6BDF" w:rsidRPr="008D0BD4" w:rsidRDefault="004B6BDF" w:rsidP="00B252A0">
            <w:pPr>
              <w:jc w:val="center"/>
              <w:rPr>
                <w:rFonts w:ascii="Times New Roman" w:hAnsi="Times New Roman" w:cs="Times New Roman"/>
                <w:sz w:val="22"/>
                <w:szCs w:val="22"/>
              </w:rPr>
            </w:pPr>
          </w:p>
        </w:tc>
        <w:tc>
          <w:tcPr>
            <w:tcW w:w="2339" w:type="dxa"/>
          </w:tcPr>
          <w:p w14:paraId="06CADAC0"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2F36B99D" w14:textId="77777777" w:rsidR="004B6BDF" w:rsidRDefault="004B6BDF" w:rsidP="00B252A0">
            <w:pPr>
              <w:jc w:val="center"/>
              <w:rPr>
                <w:rFonts w:ascii="Times New Roman" w:hAnsi="Times New Roman" w:cs="Times New Roman"/>
                <w:sz w:val="22"/>
                <w:szCs w:val="22"/>
              </w:rPr>
            </w:pPr>
          </w:p>
          <w:p w14:paraId="617B88E9"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w:t>
            </w:r>
          </w:p>
        </w:tc>
      </w:tr>
      <w:tr w:rsidR="004B6BDF" w14:paraId="12BBBD16" w14:textId="77777777" w:rsidTr="00B252A0">
        <w:tc>
          <w:tcPr>
            <w:tcW w:w="1340" w:type="dxa"/>
            <w:vMerge/>
          </w:tcPr>
          <w:p w14:paraId="4A0E0AAA"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17BBF5E6" w14:textId="77777777" w:rsidR="004B6BDF" w:rsidRDefault="004B6BDF" w:rsidP="00B252A0">
            <w:r w:rsidRPr="006270DB">
              <w:rPr>
                <w:rFonts w:ascii="Times New Roman" w:hAnsi="Times New Roman" w:cs="Times New Roman"/>
                <w:sz w:val="20"/>
                <w:szCs w:val="20"/>
              </w:rPr>
              <w:t>- Treatment S</w:t>
            </w:r>
          </w:p>
        </w:tc>
        <w:tc>
          <w:tcPr>
            <w:tcW w:w="2338" w:type="dxa"/>
          </w:tcPr>
          <w:p w14:paraId="20D53FB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-3.85 </w:t>
            </w:r>
            <w:r w:rsidRPr="008D0BD4">
              <w:rPr>
                <w:rFonts w:ascii="Times New Roman" w:hAnsi="Times New Roman" w:cs="Times New Roman"/>
                <w:sz w:val="22"/>
                <w:szCs w:val="22"/>
              </w:rPr>
              <w:t>(</w:t>
            </w:r>
            <w:r>
              <w:rPr>
                <w:rFonts w:ascii="Times New Roman" w:hAnsi="Times New Roman" w:cs="Times New Roman"/>
                <w:sz w:val="22"/>
                <w:szCs w:val="22"/>
              </w:rPr>
              <w:t>-4.81</w:t>
            </w:r>
            <w:r w:rsidRPr="008D0BD4">
              <w:rPr>
                <w:rFonts w:ascii="Times New Roman" w:hAnsi="Times New Roman" w:cs="Times New Roman"/>
                <w:sz w:val="22"/>
                <w:szCs w:val="22"/>
              </w:rPr>
              <w:t xml:space="preserve">, </w:t>
            </w:r>
            <w:r>
              <w:rPr>
                <w:rFonts w:ascii="Times New Roman" w:hAnsi="Times New Roman" w:cs="Times New Roman"/>
                <w:sz w:val="22"/>
                <w:szCs w:val="22"/>
              </w:rPr>
              <w:t>-3.00</w:t>
            </w:r>
            <w:r w:rsidRPr="008D0BD4">
              <w:rPr>
                <w:rFonts w:ascii="Times New Roman" w:hAnsi="Times New Roman" w:cs="Times New Roman"/>
                <w:sz w:val="22"/>
                <w:szCs w:val="22"/>
              </w:rPr>
              <w:t>)</w:t>
            </w:r>
          </w:p>
        </w:tc>
        <w:tc>
          <w:tcPr>
            <w:tcW w:w="2339" w:type="dxa"/>
          </w:tcPr>
          <w:p w14:paraId="2FFAFE91" w14:textId="77777777" w:rsidR="004B6BDF" w:rsidRPr="008D0BD4" w:rsidRDefault="004B6BDF" w:rsidP="00B252A0">
            <w:pPr>
              <w:jc w:val="center"/>
              <w:rPr>
                <w:rFonts w:ascii="Times New Roman" w:hAnsi="Times New Roman" w:cs="Times New Roman"/>
                <w:sz w:val="22"/>
                <w:szCs w:val="22"/>
              </w:rPr>
            </w:pPr>
            <m:oMath>
              <m:r>
                <m:rPr>
                  <m:sty m:val="p"/>
                </m:rPr>
                <w:rPr>
                  <w:rFonts w:ascii="Cambria Math" w:hAnsi="Cambria Math" w:cs="Times New Roman"/>
                  <w:sz w:val="22"/>
                  <w:szCs w:val="22"/>
                </w:rPr>
                <m:t>-4.15</m:t>
              </m:r>
              <m:r>
                <w:rPr>
                  <w:rFonts w:ascii="Cambria Math" w:hAnsi="Cambria Math" w:cs="Times New Roman"/>
                  <w:sz w:val="22"/>
                  <w:szCs w:val="22"/>
                </w:rPr>
                <m:t xml:space="preserve">± </m:t>
              </m:r>
            </m:oMath>
            <w:r>
              <w:rPr>
                <w:rFonts w:ascii="Times New Roman" w:hAnsi="Times New Roman" w:cs="Times New Roman"/>
                <w:sz w:val="22"/>
                <w:szCs w:val="22"/>
              </w:rPr>
              <w:t>2.09</w:t>
            </w:r>
          </w:p>
        </w:tc>
        <w:tc>
          <w:tcPr>
            <w:tcW w:w="1417" w:type="dxa"/>
            <w:vMerge/>
          </w:tcPr>
          <w:p w14:paraId="4B04D066" w14:textId="77777777" w:rsidR="004B6BDF" w:rsidRPr="008D0BD4" w:rsidRDefault="004B6BDF" w:rsidP="00B252A0">
            <w:pPr>
              <w:jc w:val="center"/>
              <w:rPr>
                <w:rFonts w:ascii="Times New Roman" w:hAnsi="Times New Roman" w:cs="Times New Roman"/>
                <w:sz w:val="22"/>
                <w:szCs w:val="22"/>
              </w:rPr>
            </w:pPr>
          </w:p>
        </w:tc>
      </w:tr>
      <w:tr w:rsidR="004B6BDF" w14:paraId="5180A59D" w14:textId="77777777" w:rsidTr="00B252A0">
        <w:tc>
          <w:tcPr>
            <w:tcW w:w="1340" w:type="dxa"/>
            <w:vMerge/>
          </w:tcPr>
          <w:p w14:paraId="4751BB46" w14:textId="77777777" w:rsidR="004B6BDF" w:rsidRPr="008D0BD4" w:rsidRDefault="004B6BDF" w:rsidP="00B252A0">
            <w:pPr>
              <w:jc w:val="center"/>
              <w:rPr>
                <w:rFonts w:ascii="Times New Roman" w:hAnsi="Times New Roman" w:cs="Times New Roman"/>
                <w:b/>
                <w:bCs/>
                <w:sz w:val="22"/>
                <w:szCs w:val="22"/>
              </w:rPr>
            </w:pPr>
          </w:p>
        </w:tc>
        <w:tc>
          <w:tcPr>
            <w:tcW w:w="1916" w:type="dxa"/>
          </w:tcPr>
          <w:p w14:paraId="258A54CF" w14:textId="77777777" w:rsidR="004B6BDF" w:rsidRDefault="004B6BDF" w:rsidP="00B252A0">
            <w:r w:rsidRPr="006270DB">
              <w:rPr>
                <w:rFonts w:ascii="Times New Roman" w:hAnsi="Times New Roman" w:cs="Times New Roman"/>
                <w:sz w:val="20"/>
                <w:szCs w:val="20"/>
              </w:rPr>
              <w:t>- Treatment R</w:t>
            </w:r>
          </w:p>
        </w:tc>
        <w:tc>
          <w:tcPr>
            <w:tcW w:w="2338" w:type="dxa"/>
          </w:tcPr>
          <w:p w14:paraId="46E43DA6"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-1.10</w:t>
            </w:r>
            <w:r w:rsidRPr="008D0BD4">
              <w:rPr>
                <w:rFonts w:ascii="Times New Roman" w:hAnsi="Times New Roman" w:cs="Times New Roman"/>
                <w:sz w:val="22"/>
                <w:szCs w:val="22"/>
              </w:rPr>
              <w:t xml:space="preserve"> (</w:t>
            </w:r>
            <w:r>
              <w:rPr>
                <w:rFonts w:ascii="Times New Roman" w:hAnsi="Times New Roman" w:cs="Times New Roman"/>
                <w:sz w:val="22"/>
                <w:szCs w:val="22"/>
              </w:rPr>
              <w:t>-3.02</w:t>
            </w:r>
            <w:r w:rsidRPr="008D0BD4">
              <w:rPr>
                <w:rFonts w:ascii="Times New Roman" w:hAnsi="Times New Roman" w:cs="Times New Roman"/>
                <w:sz w:val="22"/>
                <w:szCs w:val="22"/>
              </w:rPr>
              <w:t xml:space="preserve">, </w:t>
            </w:r>
            <w:r>
              <w:rPr>
                <w:rFonts w:ascii="Times New Roman" w:hAnsi="Times New Roman" w:cs="Times New Roman"/>
                <w:sz w:val="22"/>
                <w:szCs w:val="22"/>
              </w:rPr>
              <w:t>-0.44</w:t>
            </w:r>
            <w:r w:rsidRPr="008D0BD4">
              <w:rPr>
                <w:rFonts w:ascii="Times New Roman" w:hAnsi="Times New Roman" w:cs="Times New Roman"/>
                <w:sz w:val="22"/>
                <w:szCs w:val="22"/>
              </w:rPr>
              <w:t>)</w:t>
            </w:r>
          </w:p>
        </w:tc>
        <w:tc>
          <w:tcPr>
            <w:tcW w:w="2339" w:type="dxa"/>
          </w:tcPr>
          <w:p w14:paraId="3D1DE8D7"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 xml:space="preserve">-2.01 </w:t>
            </w:r>
            <m:oMath>
              <m:r>
                <w:rPr>
                  <w:rFonts w:ascii="Cambria Math" w:hAnsi="Cambria Math" w:cs="Times New Roman"/>
                  <w:sz w:val="22"/>
                  <w:szCs w:val="22"/>
                </w:rPr>
                <m:t xml:space="preserve">± </m:t>
              </m:r>
            </m:oMath>
            <w:r>
              <w:rPr>
                <w:rFonts w:ascii="Times New Roman" w:hAnsi="Times New Roman" w:cs="Times New Roman"/>
                <w:sz w:val="22"/>
                <w:szCs w:val="22"/>
              </w:rPr>
              <w:t>3.22</w:t>
            </w:r>
          </w:p>
        </w:tc>
        <w:tc>
          <w:tcPr>
            <w:tcW w:w="1417" w:type="dxa"/>
            <w:vMerge/>
          </w:tcPr>
          <w:p w14:paraId="3F7A4A49" w14:textId="77777777" w:rsidR="004B6BDF" w:rsidRPr="008D0BD4" w:rsidRDefault="004B6BDF" w:rsidP="00B252A0">
            <w:pPr>
              <w:jc w:val="center"/>
              <w:rPr>
                <w:rFonts w:ascii="Times New Roman" w:hAnsi="Times New Roman" w:cs="Times New Roman"/>
                <w:sz w:val="22"/>
                <w:szCs w:val="22"/>
              </w:rPr>
            </w:pPr>
          </w:p>
        </w:tc>
      </w:tr>
      <w:tr w:rsidR="004B6BDF" w14:paraId="44033511" w14:textId="77777777" w:rsidTr="00B252A0">
        <w:tc>
          <w:tcPr>
            <w:tcW w:w="1340" w:type="dxa"/>
            <w:vMerge w:val="restart"/>
          </w:tcPr>
          <w:p w14:paraId="4F5E62BC" w14:textId="77777777" w:rsidR="004B6BDF" w:rsidRDefault="004B6BDF" w:rsidP="00B252A0">
            <w:pPr>
              <w:jc w:val="center"/>
              <w:rPr>
                <w:rFonts w:ascii="Times New Roman" w:hAnsi="Times New Roman" w:cs="Times New Roman"/>
                <w:b/>
                <w:bCs/>
                <w:sz w:val="22"/>
                <w:szCs w:val="22"/>
              </w:rPr>
            </w:pPr>
          </w:p>
          <w:p w14:paraId="72FE92F2" w14:textId="77777777" w:rsidR="004B6BDF" w:rsidRDefault="004B6BDF" w:rsidP="00B252A0">
            <w:pPr>
              <w:jc w:val="center"/>
              <w:rPr>
                <w:rFonts w:ascii="Times New Roman" w:hAnsi="Times New Roman" w:cs="Times New Roman"/>
                <w:b/>
                <w:bCs/>
                <w:sz w:val="22"/>
                <w:szCs w:val="22"/>
              </w:rPr>
            </w:pPr>
          </w:p>
          <w:p w14:paraId="2B584726" w14:textId="77777777" w:rsidR="004B6BDF" w:rsidRDefault="004B6BDF" w:rsidP="00B252A0">
            <w:pPr>
              <w:jc w:val="center"/>
              <w:rPr>
                <w:rFonts w:ascii="Times New Roman" w:hAnsi="Times New Roman" w:cs="Times New Roman"/>
                <w:b/>
                <w:bCs/>
                <w:sz w:val="22"/>
                <w:szCs w:val="22"/>
              </w:rPr>
            </w:pPr>
          </w:p>
          <w:p w14:paraId="74AE52BF" w14:textId="77777777" w:rsidR="004B6BDF" w:rsidRPr="008D0BD4" w:rsidRDefault="004B6BDF" w:rsidP="00B252A0">
            <w:pPr>
              <w:jc w:val="center"/>
              <w:rPr>
                <w:rFonts w:ascii="Times New Roman" w:hAnsi="Times New Roman" w:cs="Times New Roman"/>
                <w:b/>
                <w:bCs/>
                <w:sz w:val="22"/>
                <w:szCs w:val="22"/>
              </w:rPr>
            </w:pPr>
            <w:r w:rsidRPr="008D0BD4">
              <w:rPr>
                <w:rFonts w:ascii="Times New Roman" w:hAnsi="Times New Roman" w:cs="Times New Roman"/>
                <w:b/>
                <w:bCs/>
                <w:sz w:val="22"/>
                <w:szCs w:val="22"/>
              </w:rPr>
              <w:t>Non-Growing Season</w:t>
            </w:r>
          </w:p>
        </w:tc>
        <w:tc>
          <w:tcPr>
            <w:tcW w:w="1916" w:type="dxa"/>
          </w:tcPr>
          <w:p w14:paraId="5EA95056"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LS</w:t>
            </w:r>
          </w:p>
        </w:tc>
        <w:tc>
          <w:tcPr>
            <w:tcW w:w="2338" w:type="dxa"/>
          </w:tcPr>
          <w:p w14:paraId="207BE343" w14:textId="77777777" w:rsidR="004B6BDF" w:rsidRPr="008D0BD4" w:rsidRDefault="004B6BDF" w:rsidP="00B252A0">
            <w:pPr>
              <w:jc w:val="center"/>
              <w:rPr>
                <w:rFonts w:ascii="Times New Roman" w:hAnsi="Times New Roman" w:cs="Times New Roman"/>
                <w:sz w:val="22"/>
                <w:szCs w:val="22"/>
              </w:rPr>
            </w:pPr>
          </w:p>
        </w:tc>
        <w:tc>
          <w:tcPr>
            <w:tcW w:w="2339" w:type="dxa"/>
          </w:tcPr>
          <w:p w14:paraId="4BCA4A05"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2A868300" w14:textId="77777777" w:rsidR="004B6BDF" w:rsidRDefault="004B6BDF" w:rsidP="00B252A0">
            <w:pPr>
              <w:jc w:val="center"/>
              <w:rPr>
                <w:rFonts w:ascii="Times New Roman" w:hAnsi="Times New Roman" w:cs="Times New Roman"/>
                <w:sz w:val="22"/>
                <w:szCs w:val="22"/>
              </w:rPr>
            </w:pPr>
          </w:p>
          <w:p w14:paraId="055C6108"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NA</w:t>
            </w:r>
          </w:p>
        </w:tc>
      </w:tr>
      <w:tr w:rsidR="004B6BDF" w14:paraId="4DEC4144" w14:textId="77777777" w:rsidTr="00B252A0">
        <w:tc>
          <w:tcPr>
            <w:tcW w:w="1340" w:type="dxa"/>
            <w:vMerge/>
          </w:tcPr>
          <w:p w14:paraId="4A1799C1" w14:textId="77777777" w:rsidR="004B6BDF" w:rsidRDefault="004B6BDF" w:rsidP="00B252A0"/>
        </w:tc>
        <w:tc>
          <w:tcPr>
            <w:tcW w:w="1916" w:type="dxa"/>
          </w:tcPr>
          <w:p w14:paraId="06724D05" w14:textId="77777777" w:rsidR="004B6BDF" w:rsidRDefault="004B6BDF" w:rsidP="00B252A0">
            <w:r w:rsidRPr="006270DB">
              <w:rPr>
                <w:rFonts w:ascii="Times New Roman" w:hAnsi="Times New Roman" w:cs="Times New Roman"/>
                <w:sz w:val="20"/>
                <w:szCs w:val="20"/>
              </w:rPr>
              <w:t>- Treatment S</w:t>
            </w:r>
          </w:p>
        </w:tc>
        <w:tc>
          <w:tcPr>
            <w:tcW w:w="2338" w:type="dxa"/>
          </w:tcPr>
          <w:p w14:paraId="6A016C5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1.40</w:t>
            </w:r>
            <w:r w:rsidRPr="008D0BD4">
              <w:rPr>
                <w:rFonts w:ascii="Times New Roman" w:hAnsi="Times New Roman" w:cs="Times New Roman"/>
                <w:color w:val="000000"/>
                <w:sz w:val="22"/>
                <w:szCs w:val="22"/>
                <w:shd w:val="clear" w:color="auto" w:fill="FFFFFF"/>
              </w:rPr>
              <w:t xml:space="preserve"> (0.</w:t>
            </w:r>
            <w:r>
              <w:rPr>
                <w:rFonts w:ascii="Times New Roman" w:hAnsi="Times New Roman" w:cs="Times New Roman"/>
                <w:color w:val="000000"/>
                <w:sz w:val="22"/>
                <w:szCs w:val="22"/>
                <w:shd w:val="clear" w:color="auto" w:fill="FFFFFF"/>
              </w:rPr>
              <w:t>01</w:t>
            </w:r>
            <w:r w:rsidRPr="008D0BD4">
              <w:rPr>
                <w:rFonts w:ascii="Times New Roman" w:hAnsi="Times New Roman" w:cs="Times New Roman"/>
                <w:color w:val="000000"/>
                <w:sz w:val="22"/>
                <w:szCs w:val="22"/>
                <w:shd w:val="clear" w:color="auto" w:fill="FFFFFF"/>
              </w:rPr>
              <w:t xml:space="preserve">, </w:t>
            </w:r>
            <w:r>
              <w:rPr>
                <w:rFonts w:ascii="Times New Roman" w:hAnsi="Times New Roman" w:cs="Times New Roman"/>
                <w:color w:val="000000"/>
                <w:sz w:val="22"/>
                <w:szCs w:val="22"/>
                <w:shd w:val="clear" w:color="auto" w:fill="FFFFFF"/>
              </w:rPr>
              <w:t>2.72</w:t>
            </w:r>
            <w:r w:rsidRPr="008D0BD4">
              <w:rPr>
                <w:rFonts w:ascii="Times New Roman" w:hAnsi="Times New Roman" w:cs="Times New Roman"/>
                <w:color w:val="000000"/>
                <w:sz w:val="22"/>
                <w:szCs w:val="22"/>
                <w:shd w:val="clear" w:color="auto" w:fill="FFFFFF"/>
              </w:rPr>
              <w:t>)</w:t>
            </w:r>
          </w:p>
        </w:tc>
        <w:tc>
          <w:tcPr>
            <w:tcW w:w="2339" w:type="dxa"/>
          </w:tcPr>
          <w:p w14:paraId="53A72ACA"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1.27 </w:t>
            </w:r>
            <m:oMath>
              <m:r>
                <w:rPr>
                  <w:rFonts w:ascii="Cambria Math" w:hAnsi="Cambria Math" w:cs="Times New Roman"/>
                  <w:sz w:val="22"/>
                  <w:szCs w:val="22"/>
                </w:rPr>
                <m:t xml:space="preserve">± </m:t>
              </m:r>
            </m:oMath>
            <w:r>
              <w:rPr>
                <w:rFonts w:ascii="Times New Roman" w:hAnsi="Times New Roman" w:cs="Times New Roman"/>
                <w:sz w:val="22"/>
                <w:szCs w:val="22"/>
              </w:rPr>
              <w:t>2.88</w:t>
            </w:r>
          </w:p>
        </w:tc>
        <w:tc>
          <w:tcPr>
            <w:tcW w:w="1417" w:type="dxa"/>
            <w:vMerge/>
          </w:tcPr>
          <w:p w14:paraId="4F215CA7"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71044403" w14:textId="77777777" w:rsidTr="00B252A0">
        <w:tc>
          <w:tcPr>
            <w:tcW w:w="1340" w:type="dxa"/>
            <w:vMerge/>
          </w:tcPr>
          <w:p w14:paraId="7B90BC4B" w14:textId="77777777" w:rsidR="004B6BDF" w:rsidRDefault="004B6BDF" w:rsidP="00B252A0"/>
        </w:tc>
        <w:tc>
          <w:tcPr>
            <w:tcW w:w="1916" w:type="dxa"/>
          </w:tcPr>
          <w:p w14:paraId="7A948D57" w14:textId="77777777" w:rsidR="004B6BDF" w:rsidRDefault="004B6BDF" w:rsidP="00B252A0">
            <w:r w:rsidRPr="006270DB">
              <w:rPr>
                <w:rFonts w:ascii="Times New Roman" w:hAnsi="Times New Roman" w:cs="Times New Roman"/>
                <w:sz w:val="20"/>
                <w:szCs w:val="20"/>
              </w:rPr>
              <w:t>- Treatment R</w:t>
            </w:r>
          </w:p>
        </w:tc>
        <w:tc>
          <w:tcPr>
            <w:tcW w:w="2338" w:type="dxa"/>
          </w:tcPr>
          <w:p w14:paraId="2FFF4BCD" w14:textId="77777777" w:rsidR="004B6BDF" w:rsidRPr="008D0BD4" w:rsidRDefault="004B6BDF" w:rsidP="00B252A0">
            <w:pPr>
              <w:jc w:val="center"/>
              <w:rPr>
                <w:rFonts w:ascii="Times New Roman" w:hAnsi="Times New Roman" w:cs="Times New Roman"/>
                <w:sz w:val="22"/>
                <w:szCs w:val="22"/>
              </w:rPr>
            </w:pPr>
            <w:r w:rsidRPr="008D0BD4">
              <w:rPr>
                <w:rFonts w:ascii="Times New Roman" w:hAnsi="Times New Roman" w:cs="Times New Roman"/>
                <w:color w:val="000000"/>
                <w:sz w:val="22"/>
                <w:szCs w:val="22"/>
              </w:rPr>
              <w:t>0.</w:t>
            </w:r>
            <w:r>
              <w:rPr>
                <w:rFonts w:ascii="Times New Roman" w:hAnsi="Times New Roman" w:cs="Times New Roman"/>
                <w:color w:val="000000"/>
                <w:sz w:val="22"/>
                <w:szCs w:val="22"/>
              </w:rPr>
              <w:t>70</w:t>
            </w:r>
            <w:r w:rsidRPr="008D0BD4">
              <w:rPr>
                <w:rFonts w:ascii="Times New Roman" w:hAnsi="Times New Roman" w:cs="Times New Roman"/>
                <w:color w:val="000000"/>
                <w:sz w:val="22"/>
                <w:szCs w:val="22"/>
              </w:rPr>
              <w:t xml:space="preserve"> (</w:t>
            </w:r>
            <w:r>
              <w:rPr>
                <w:rFonts w:ascii="Times New Roman" w:hAnsi="Times New Roman" w:cs="Times New Roman"/>
                <w:color w:val="000000"/>
                <w:sz w:val="22"/>
                <w:szCs w:val="22"/>
              </w:rPr>
              <w:t>-0.08</w:t>
            </w:r>
            <w:r w:rsidRPr="008D0BD4">
              <w:rPr>
                <w:rFonts w:ascii="Times New Roman" w:hAnsi="Times New Roman" w:cs="Times New Roman"/>
                <w:color w:val="000000"/>
                <w:sz w:val="22"/>
                <w:szCs w:val="22"/>
              </w:rPr>
              <w:t xml:space="preserve">, </w:t>
            </w:r>
            <w:r>
              <w:rPr>
                <w:rFonts w:ascii="Times New Roman" w:hAnsi="Times New Roman" w:cs="Times New Roman"/>
                <w:color w:val="000000"/>
                <w:sz w:val="22"/>
                <w:szCs w:val="22"/>
              </w:rPr>
              <w:t>2.16</w:t>
            </w:r>
            <w:r w:rsidRPr="008D0BD4">
              <w:rPr>
                <w:rFonts w:ascii="Times New Roman" w:hAnsi="Times New Roman" w:cs="Times New Roman"/>
                <w:color w:val="000000"/>
                <w:sz w:val="22"/>
                <w:szCs w:val="22"/>
              </w:rPr>
              <w:t>)</w:t>
            </w:r>
          </w:p>
        </w:tc>
        <w:tc>
          <w:tcPr>
            <w:tcW w:w="2339" w:type="dxa"/>
          </w:tcPr>
          <w:p w14:paraId="700BC16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rPr>
              <w:t xml:space="preserve">1.35 </w:t>
            </w:r>
            <m:oMath>
              <m:r>
                <w:rPr>
                  <w:rFonts w:ascii="Cambria Math" w:hAnsi="Cambria Math" w:cs="Times New Roman"/>
                  <w:sz w:val="22"/>
                  <w:szCs w:val="22"/>
                </w:rPr>
                <m:t xml:space="preserve">± </m:t>
              </m:r>
            </m:oMath>
            <w:r>
              <w:rPr>
                <w:rFonts w:ascii="Times New Roman" w:hAnsi="Times New Roman" w:cs="Times New Roman"/>
                <w:sz w:val="22"/>
                <w:szCs w:val="22"/>
              </w:rPr>
              <w:t>6.56</w:t>
            </w:r>
          </w:p>
        </w:tc>
        <w:tc>
          <w:tcPr>
            <w:tcW w:w="1417" w:type="dxa"/>
            <w:vMerge/>
          </w:tcPr>
          <w:p w14:paraId="0E085728" w14:textId="77777777" w:rsidR="004B6BDF" w:rsidRPr="008D0BD4" w:rsidRDefault="004B6BDF" w:rsidP="00B252A0">
            <w:pPr>
              <w:jc w:val="center"/>
              <w:rPr>
                <w:rFonts w:ascii="Times New Roman" w:hAnsi="Times New Roman" w:cs="Times New Roman"/>
                <w:color w:val="000000"/>
                <w:sz w:val="22"/>
                <w:szCs w:val="22"/>
              </w:rPr>
            </w:pPr>
          </w:p>
        </w:tc>
      </w:tr>
      <w:tr w:rsidR="004B6BDF" w14:paraId="15C7FD81" w14:textId="77777777" w:rsidTr="00B252A0">
        <w:tc>
          <w:tcPr>
            <w:tcW w:w="1340" w:type="dxa"/>
            <w:vMerge/>
          </w:tcPr>
          <w:p w14:paraId="4BB226EB" w14:textId="77777777" w:rsidR="004B6BDF" w:rsidRDefault="004B6BDF" w:rsidP="00B252A0"/>
        </w:tc>
        <w:tc>
          <w:tcPr>
            <w:tcW w:w="1916" w:type="dxa"/>
          </w:tcPr>
          <w:p w14:paraId="0C8BDAB8"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T</w:t>
            </w:r>
            <w:r w:rsidRPr="006270DB">
              <w:rPr>
                <w:rFonts w:ascii="Times New Roman" w:hAnsi="Times New Roman" w:cs="Times New Roman"/>
                <w:sz w:val="22"/>
                <w:szCs w:val="22"/>
              </w:rPr>
              <w:t>S</w:t>
            </w:r>
          </w:p>
        </w:tc>
        <w:tc>
          <w:tcPr>
            <w:tcW w:w="2338" w:type="dxa"/>
          </w:tcPr>
          <w:p w14:paraId="6C52740C" w14:textId="77777777" w:rsidR="004B6BDF" w:rsidRPr="008D0BD4" w:rsidRDefault="004B6BDF" w:rsidP="00B252A0">
            <w:pPr>
              <w:jc w:val="center"/>
              <w:rPr>
                <w:rFonts w:ascii="Times New Roman" w:hAnsi="Times New Roman" w:cs="Times New Roman"/>
                <w:sz w:val="22"/>
                <w:szCs w:val="22"/>
              </w:rPr>
            </w:pPr>
          </w:p>
        </w:tc>
        <w:tc>
          <w:tcPr>
            <w:tcW w:w="2339" w:type="dxa"/>
          </w:tcPr>
          <w:p w14:paraId="323ADAD5"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16E9FB91" w14:textId="77777777" w:rsidR="004B6BDF" w:rsidRDefault="004B6BDF" w:rsidP="00B252A0">
            <w:pPr>
              <w:jc w:val="center"/>
              <w:rPr>
                <w:rFonts w:ascii="Times New Roman" w:hAnsi="Times New Roman" w:cs="Times New Roman"/>
                <w:sz w:val="22"/>
                <w:szCs w:val="22"/>
              </w:rPr>
            </w:pPr>
          </w:p>
          <w:p w14:paraId="2964A984"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NA</w:t>
            </w:r>
          </w:p>
        </w:tc>
      </w:tr>
      <w:tr w:rsidR="004B6BDF" w14:paraId="7F4A8F10" w14:textId="77777777" w:rsidTr="00B252A0">
        <w:tc>
          <w:tcPr>
            <w:tcW w:w="1340" w:type="dxa"/>
            <w:vMerge/>
          </w:tcPr>
          <w:p w14:paraId="3454FB75" w14:textId="77777777" w:rsidR="004B6BDF" w:rsidRDefault="004B6BDF" w:rsidP="00B252A0"/>
        </w:tc>
        <w:tc>
          <w:tcPr>
            <w:tcW w:w="1916" w:type="dxa"/>
          </w:tcPr>
          <w:p w14:paraId="3B3F76D2" w14:textId="77777777" w:rsidR="004B6BDF" w:rsidRDefault="004B6BDF" w:rsidP="00B252A0">
            <w:r w:rsidRPr="006270DB">
              <w:rPr>
                <w:rFonts w:ascii="Times New Roman" w:hAnsi="Times New Roman" w:cs="Times New Roman"/>
                <w:sz w:val="20"/>
                <w:szCs w:val="20"/>
              </w:rPr>
              <w:t>- Treatment S</w:t>
            </w:r>
          </w:p>
        </w:tc>
        <w:tc>
          <w:tcPr>
            <w:tcW w:w="2338" w:type="dxa"/>
          </w:tcPr>
          <w:p w14:paraId="0CBE1C6D"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-0.31</w:t>
            </w:r>
            <w:r w:rsidRPr="008D0BD4">
              <w:rPr>
                <w:rFonts w:ascii="Times New Roman" w:hAnsi="Times New Roman" w:cs="Times New Roman"/>
                <w:color w:val="000000"/>
                <w:sz w:val="22"/>
                <w:szCs w:val="22"/>
                <w:shd w:val="clear" w:color="auto" w:fill="FFFFFF"/>
              </w:rPr>
              <w:t xml:space="preserve"> (</w:t>
            </w:r>
            <w:r>
              <w:rPr>
                <w:rFonts w:ascii="Times New Roman" w:hAnsi="Times New Roman" w:cs="Times New Roman"/>
                <w:color w:val="000000"/>
                <w:sz w:val="22"/>
                <w:szCs w:val="22"/>
                <w:shd w:val="clear" w:color="auto" w:fill="FFFFFF"/>
              </w:rPr>
              <w:t>-0.78</w:t>
            </w:r>
            <w:r w:rsidRPr="008D0BD4">
              <w:rPr>
                <w:rFonts w:ascii="Times New Roman" w:hAnsi="Times New Roman" w:cs="Times New Roman"/>
                <w:color w:val="000000"/>
                <w:sz w:val="22"/>
                <w:szCs w:val="22"/>
                <w:shd w:val="clear" w:color="auto" w:fill="FFFFFF"/>
              </w:rPr>
              <w:t xml:space="preserve">, </w:t>
            </w:r>
            <w:r>
              <w:rPr>
                <w:rFonts w:ascii="Times New Roman" w:hAnsi="Times New Roman" w:cs="Times New Roman"/>
                <w:color w:val="000000"/>
                <w:sz w:val="22"/>
                <w:szCs w:val="22"/>
                <w:shd w:val="clear" w:color="auto" w:fill="FFFFFF"/>
              </w:rPr>
              <w:t>-0.01</w:t>
            </w:r>
            <w:r w:rsidRPr="008D0BD4">
              <w:rPr>
                <w:rFonts w:ascii="Times New Roman" w:hAnsi="Times New Roman" w:cs="Times New Roman"/>
                <w:color w:val="000000"/>
                <w:sz w:val="22"/>
                <w:szCs w:val="22"/>
                <w:shd w:val="clear" w:color="auto" w:fill="FFFFFF"/>
              </w:rPr>
              <w:t>)</w:t>
            </w:r>
          </w:p>
        </w:tc>
        <w:tc>
          <w:tcPr>
            <w:tcW w:w="2339" w:type="dxa"/>
          </w:tcPr>
          <w:p w14:paraId="745535AC"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-0.36 </w:t>
            </w:r>
            <m:oMath>
              <m:r>
                <w:rPr>
                  <w:rFonts w:ascii="Cambria Math" w:hAnsi="Cambria Math" w:cs="Times New Roman"/>
                  <w:sz w:val="22"/>
                  <w:szCs w:val="22"/>
                </w:rPr>
                <m:t xml:space="preserve">± </m:t>
              </m:r>
            </m:oMath>
            <w:r>
              <w:rPr>
                <w:rFonts w:ascii="Times New Roman" w:hAnsi="Times New Roman" w:cs="Times New Roman"/>
                <w:sz w:val="22"/>
                <w:szCs w:val="22"/>
              </w:rPr>
              <w:t>0.88</w:t>
            </w:r>
          </w:p>
        </w:tc>
        <w:tc>
          <w:tcPr>
            <w:tcW w:w="1417" w:type="dxa"/>
            <w:vMerge/>
          </w:tcPr>
          <w:p w14:paraId="03F8EA8B"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03568ACF" w14:textId="77777777" w:rsidTr="00B252A0">
        <w:tc>
          <w:tcPr>
            <w:tcW w:w="1340" w:type="dxa"/>
            <w:vMerge/>
          </w:tcPr>
          <w:p w14:paraId="6A5F5E55" w14:textId="77777777" w:rsidR="004B6BDF" w:rsidRDefault="004B6BDF" w:rsidP="00B252A0"/>
        </w:tc>
        <w:tc>
          <w:tcPr>
            <w:tcW w:w="1916" w:type="dxa"/>
          </w:tcPr>
          <w:p w14:paraId="67B2D717" w14:textId="77777777" w:rsidR="004B6BDF" w:rsidRDefault="004B6BDF" w:rsidP="00B252A0">
            <w:r w:rsidRPr="006270DB">
              <w:rPr>
                <w:rFonts w:ascii="Times New Roman" w:hAnsi="Times New Roman" w:cs="Times New Roman"/>
                <w:sz w:val="20"/>
                <w:szCs w:val="20"/>
              </w:rPr>
              <w:t>- Treatment R</w:t>
            </w:r>
          </w:p>
        </w:tc>
        <w:tc>
          <w:tcPr>
            <w:tcW w:w="2338" w:type="dxa"/>
          </w:tcPr>
          <w:p w14:paraId="52F282FE"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-0.07</w:t>
            </w:r>
            <w:r w:rsidRPr="008D0BD4">
              <w:rPr>
                <w:rFonts w:ascii="Times New Roman" w:hAnsi="Times New Roman" w:cs="Times New Roman"/>
                <w:sz w:val="22"/>
                <w:szCs w:val="22"/>
              </w:rPr>
              <w:t xml:space="preserve"> (</w:t>
            </w:r>
            <w:r>
              <w:rPr>
                <w:rFonts w:ascii="Times New Roman" w:hAnsi="Times New Roman" w:cs="Times New Roman"/>
                <w:sz w:val="22"/>
                <w:szCs w:val="22"/>
              </w:rPr>
              <w:t>-0.33</w:t>
            </w:r>
            <w:r w:rsidRPr="008D0BD4">
              <w:rPr>
                <w:rFonts w:ascii="Times New Roman" w:hAnsi="Times New Roman" w:cs="Times New Roman"/>
                <w:sz w:val="22"/>
                <w:szCs w:val="22"/>
              </w:rPr>
              <w:t xml:space="preserve">, </w:t>
            </w:r>
            <w:r>
              <w:rPr>
                <w:rFonts w:ascii="Times New Roman" w:hAnsi="Times New Roman" w:cs="Times New Roman"/>
                <w:sz w:val="22"/>
                <w:szCs w:val="22"/>
              </w:rPr>
              <w:t>-0.01</w:t>
            </w:r>
            <w:r w:rsidRPr="008D0BD4">
              <w:rPr>
                <w:rFonts w:ascii="Times New Roman" w:hAnsi="Times New Roman" w:cs="Times New Roman"/>
                <w:sz w:val="22"/>
                <w:szCs w:val="22"/>
              </w:rPr>
              <w:t>)</w:t>
            </w:r>
          </w:p>
        </w:tc>
        <w:tc>
          <w:tcPr>
            <w:tcW w:w="2339" w:type="dxa"/>
          </w:tcPr>
          <w:p w14:paraId="3C982ADB"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rPr>
              <w:t xml:space="preserve">-0.15 </w:t>
            </w:r>
            <m:oMath>
              <m:r>
                <w:rPr>
                  <w:rFonts w:ascii="Cambria Math" w:hAnsi="Cambria Math" w:cs="Times New Roman"/>
                  <w:sz w:val="22"/>
                  <w:szCs w:val="22"/>
                </w:rPr>
                <m:t xml:space="preserve">± </m:t>
              </m:r>
            </m:oMath>
            <w:r>
              <w:rPr>
                <w:rFonts w:ascii="Times New Roman" w:hAnsi="Times New Roman" w:cs="Times New Roman"/>
                <w:sz w:val="22"/>
                <w:szCs w:val="22"/>
              </w:rPr>
              <w:t>0.54</w:t>
            </w:r>
          </w:p>
        </w:tc>
        <w:tc>
          <w:tcPr>
            <w:tcW w:w="1417" w:type="dxa"/>
            <w:vMerge/>
          </w:tcPr>
          <w:p w14:paraId="34B0F292" w14:textId="77777777" w:rsidR="004B6BDF" w:rsidRPr="008D0BD4" w:rsidRDefault="004B6BDF" w:rsidP="00B252A0">
            <w:pPr>
              <w:jc w:val="center"/>
              <w:rPr>
                <w:rFonts w:ascii="Times New Roman" w:hAnsi="Times New Roman" w:cs="Times New Roman"/>
                <w:color w:val="000000"/>
                <w:sz w:val="22"/>
                <w:szCs w:val="22"/>
              </w:rPr>
            </w:pPr>
          </w:p>
        </w:tc>
      </w:tr>
      <w:tr w:rsidR="004B6BDF" w14:paraId="4D1E119F" w14:textId="77777777" w:rsidTr="00B252A0">
        <w:tc>
          <w:tcPr>
            <w:tcW w:w="1340" w:type="dxa"/>
            <w:vMerge/>
          </w:tcPr>
          <w:p w14:paraId="2A17CA6B" w14:textId="77777777" w:rsidR="004B6BDF" w:rsidRDefault="004B6BDF" w:rsidP="00B252A0"/>
        </w:tc>
        <w:tc>
          <w:tcPr>
            <w:tcW w:w="1916" w:type="dxa"/>
          </w:tcPr>
          <w:p w14:paraId="6DBD2C95" w14:textId="77777777" w:rsidR="004B6BDF" w:rsidRDefault="004B6BDF" w:rsidP="00B252A0">
            <w:r w:rsidRPr="006270DB">
              <w:rPr>
                <w:rFonts w:ascii="Times New Roman" w:hAnsi="Times New Roman" w:cs="Times New Roman"/>
                <w:sz w:val="22"/>
                <w:szCs w:val="22"/>
              </w:rPr>
              <w:t>PS</w:t>
            </w:r>
            <w:r>
              <w:rPr>
                <w:rFonts w:ascii="Times New Roman" w:hAnsi="Times New Roman" w:cs="Times New Roman"/>
                <w:sz w:val="22"/>
                <w:szCs w:val="22"/>
              </w:rPr>
              <w:t>W</w:t>
            </w:r>
          </w:p>
        </w:tc>
        <w:tc>
          <w:tcPr>
            <w:tcW w:w="2338" w:type="dxa"/>
          </w:tcPr>
          <w:p w14:paraId="0D64356F" w14:textId="77777777" w:rsidR="004B6BDF" w:rsidRPr="008D0BD4" w:rsidRDefault="004B6BDF" w:rsidP="00B252A0">
            <w:pPr>
              <w:jc w:val="center"/>
              <w:rPr>
                <w:rFonts w:ascii="Times New Roman" w:hAnsi="Times New Roman" w:cs="Times New Roman"/>
                <w:sz w:val="22"/>
                <w:szCs w:val="22"/>
              </w:rPr>
            </w:pPr>
          </w:p>
        </w:tc>
        <w:tc>
          <w:tcPr>
            <w:tcW w:w="2339" w:type="dxa"/>
          </w:tcPr>
          <w:p w14:paraId="5862ACFA" w14:textId="77777777" w:rsidR="004B6BDF" w:rsidRPr="008D0BD4" w:rsidRDefault="004B6BDF" w:rsidP="00B252A0">
            <w:pPr>
              <w:jc w:val="center"/>
              <w:rPr>
                <w:rFonts w:ascii="Times New Roman" w:hAnsi="Times New Roman" w:cs="Times New Roman"/>
                <w:sz w:val="22"/>
                <w:szCs w:val="22"/>
              </w:rPr>
            </w:pPr>
          </w:p>
        </w:tc>
        <w:tc>
          <w:tcPr>
            <w:tcW w:w="1417" w:type="dxa"/>
            <w:vMerge w:val="restart"/>
          </w:tcPr>
          <w:p w14:paraId="5C92E1DD" w14:textId="77777777" w:rsidR="004B6BDF" w:rsidRDefault="004B6BDF" w:rsidP="00B252A0">
            <w:pPr>
              <w:jc w:val="center"/>
              <w:rPr>
                <w:rFonts w:ascii="Times New Roman" w:hAnsi="Times New Roman" w:cs="Times New Roman"/>
                <w:sz w:val="22"/>
                <w:szCs w:val="22"/>
              </w:rPr>
            </w:pPr>
          </w:p>
          <w:p w14:paraId="09EFBC79" w14:textId="77777777" w:rsidR="004B6BDF" w:rsidRPr="00AE7ECE" w:rsidRDefault="004B6BDF" w:rsidP="00B252A0">
            <w:pPr>
              <w:jc w:val="center"/>
              <w:rPr>
                <w:rFonts w:ascii="Times New Roman" w:hAnsi="Times New Roman" w:cs="Times New Roman"/>
                <w:sz w:val="22"/>
                <w:szCs w:val="22"/>
              </w:rPr>
            </w:pPr>
            <w:r w:rsidRPr="00AE7ECE">
              <w:rPr>
                <w:rFonts w:ascii="Times New Roman" w:hAnsi="Times New Roman" w:cs="Times New Roman"/>
                <w:sz w:val="22"/>
                <w:szCs w:val="22"/>
              </w:rPr>
              <w:t>***</w:t>
            </w:r>
          </w:p>
        </w:tc>
      </w:tr>
      <w:tr w:rsidR="004B6BDF" w14:paraId="0F7F1B80" w14:textId="77777777" w:rsidTr="00B252A0">
        <w:tc>
          <w:tcPr>
            <w:tcW w:w="1340" w:type="dxa"/>
            <w:vMerge/>
          </w:tcPr>
          <w:p w14:paraId="1596EC49" w14:textId="77777777" w:rsidR="004B6BDF" w:rsidRDefault="004B6BDF" w:rsidP="00B252A0"/>
        </w:tc>
        <w:tc>
          <w:tcPr>
            <w:tcW w:w="1916" w:type="dxa"/>
          </w:tcPr>
          <w:p w14:paraId="59F37918" w14:textId="77777777" w:rsidR="004B6BDF" w:rsidRDefault="004B6BDF" w:rsidP="00B252A0">
            <w:r w:rsidRPr="006270DB">
              <w:rPr>
                <w:rFonts w:ascii="Times New Roman" w:hAnsi="Times New Roman" w:cs="Times New Roman"/>
                <w:sz w:val="20"/>
                <w:szCs w:val="20"/>
              </w:rPr>
              <w:t>- Treatment S</w:t>
            </w:r>
          </w:p>
        </w:tc>
        <w:tc>
          <w:tcPr>
            <w:tcW w:w="2338" w:type="dxa"/>
          </w:tcPr>
          <w:p w14:paraId="6C797FFB"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-2.93</w:t>
            </w:r>
            <w:r w:rsidRPr="008D0BD4">
              <w:rPr>
                <w:rFonts w:ascii="Times New Roman" w:hAnsi="Times New Roman" w:cs="Times New Roman"/>
                <w:sz w:val="22"/>
                <w:szCs w:val="22"/>
              </w:rPr>
              <w:t xml:space="preserve"> (</w:t>
            </w:r>
            <w:r>
              <w:rPr>
                <w:rFonts w:ascii="Times New Roman" w:hAnsi="Times New Roman" w:cs="Times New Roman"/>
                <w:sz w:val="22"/>
                <w:szCs w:val="22"/>
              </w:rPr>
              <w:t>-3.89</w:t>
            </w:r>
            <w:r w:rsidRPr="008D0BD4">
              <w:rPr>
                <w:rFonts w:ascii="Times New Roman" w:hAnsi="Times New Roman" w:cs="Times New Roman"/>
                <w:sz w:val="22"/>
                <w:szCs w:val="22"/>
              </w:rPr>
              <w:t xml:space="preserve">, </w:t>
            </w:r>
            <w:r>
              <w:rPr>
                <w:rFonts w:ascii="Times New Roman" w:hAnsi="Times New Roman" w:cs="Times New Roman"/>
                <w:sz w:val="22"/>
                <w:szCs w:val="22"/>
              </w:rPr>
              <w:t>-1.84</w:t>
            </w:r>
            <w:r w:rsidRPr="008D0BD4">
              <w:rPr>
                <w:rFonts w:ascii="Times New Roman" w:hAnsi="Times New Roman" w:cs="Times New Roman"/>
                <w:sz w:val="22"/>
                <w:szCs w:val="22"/>
              </w:rPr>
              <w:t>)</w:t>
            </w:r>
          </w:p>
        </w:tc>
        <w:tc>
          <w:tcPr>
            <w:tcW w:w="2339" w:type="dxa"/>
          </w:tcPr>
          <w:p w14:paraId="0C2FC077"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shd w:val="clear" w:color="auto" w:fill="FFFFFF"/>
              </w:rPr>
              <w:t xml:space="preserve">-3.05 </w:t>
            </w:r>
            <m:oMath>
              <m:r>
                <w:rPr>
                  <w:rFonts w:ascii="Cambria Math" w:hAnsi="Cambria Math" w:cs="Times New Roman"/>
                  <w:sz w:val="22"/>
                  <w:szCs w:val="22"/>
                </w:rPr>
                <m:t xml:space="preserve">± </m:t>
              </m:r>
            </m:oMath>
            <w:r>
              <w:rPr>
                <w:rFonts w:ascii="Times New Roman" w:hAnsi="Times New Roman" w:cs="Times New Roman"/>
                <w:sz w:val="22"/>
                <w:szCs w:val="22"/>
              </w:rPr>
              <w:t>1.62</w:t>
            </w:r>
          </w:p>
        </w:tc>
        <w:tc>
          <w:tcPr>
            <w:tcW w:w="1417" w:type="dxa"/>
            <w:vMerge/>
          </w:tcPr>
          <w:p w14:paraId="1EF74782" w14:textId="77777777" w:rsidR="004B6BDF" w:rsidRPr="008D0BD4" w:rsidRDefault="004B6BDF" w:rsidP="00B252A0">
            <w:pPr>
              <w:jc w:val="center"/>
              <w:rPr>
                <w:rFonts w:ascii="Times New Roman" w:hAnsi="Times New Roman" w:cs="Times New Roman"/>
                <w:color w:val="000000"/>
                <w:sz w:val="22"/>
                <w:szCs w:val="22"/>
                <w:shd w:val="clear" w:color="auto" w:fill="FFFFFF"/>
              </w:rPr>
            </w:pPr>
          </w:p>
        </w:tc>
      </w:tr>
      <w:tr w:rsidR="004B6BDF" w14:paraId="5A2E308F" w14:textId="77777777" w:rsidTr="00B252A0">
        <w:tc>
          <w:tcPr>
            <w:tcW w:w="1340" w:type="dxa"/>
            <w:vMerge/>
          </w:tcPr>
          <w:p w14:paraId="1A4EA5BD" w14:textId="77777777" w:rsidR="004B6BDF" w:rsidRDefault="004B6BDF" w:rsidP="00B252A0"/>
        </w:tc>
        <w:tc>
          <w:tcPr>
            <w:tcW w:w="1916" w:type="dxa"/>
          </w:tcPr>
          <w:p w14:paraId="56390BE4" w14:textId="77777777" w:rsidR="004B6BDF" w:rsidRDefault="004B6BDF" w:rsidP="00B252A0">
            <w:r w:rsidRPr="006270DB">
              <w:rPr>
                <w:rFonts w:ascii="Times New Roman" w:hAnsi="Times New Roman" w:cs="Times New Roman"/>
                <w:sz w:val="20"/>
                <w:szCs w:val="20"/>
              </w:rPr>
              <w:t>- Treatment R</w:t>
            </w:r>
          </w:p>
        </w:tc>
        <w:tc>
          <w:tcPr>
            <w:tcW w:w="2338" w:type="dxa"/>
          </w:tcPr>
          <w:p w14:paraId="658A0790"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sz w:val="22"/>
                <w:szCs w:val="22"/>
              </w:rPr>
              <w:t>-0.04</w:t>
            </w:r>
            <w:r w:rsidRPr="008D0BD4">
              <w:rPr>
                <w:rFonts w:ascii="Times New Roman" w:hAnsi="Times New Roman" w:cs="Times New Roman"/>
                <w:sz w:val="22"/>
                <w:szCs w:val="22"/>
              </w:rPr>
              <w:t xml:space="preserve"> (</w:t>
            </w:r>
            <w:r>
              <w:rPr>
                <w:rFonts w:ascii="Times New Roman" w:hAnsi="Times New Roman" w:cs="Times New Roman"/>
                <w:sz w:val="22"/>
                <w:szCs w:val="22"/>
              </w:rPr>
              <w:t>-0.43</w:t>
            </w:r>
            <w:r w:rsidRPr="008D0BD4">
              <w:rPr>
                <w:rFonts w:ascii="Times New Roman" w:hAnsi="Times New Roman" w:cs="Times New Roman"/>
                <w:sz w:val="22"/>
                <w:szCs w:val="22"/>
              </w:rPr>
              <w:t xml:space="preserve">, </w:t>
            </w:r>
            <w:r>
              <w:rPr>
                <w:rFonts w:ascii="Times New Roman" w:hAnsi="Times New Roman" w:cs="Times New Roman"/>
                <w:sz w:val="22"/>
                <w:szCs w:val="22"/>
              </w:rPr>
              <w:t>0.00</w:t>
            </w:r>
            <w:r w:rsidRPr="008D0BD4">
              <w:rPr>
                <w:rFonts w:ascii="Times New Roman" w:hAnsi="Times New Roman" w:cs="Times New Roman"/>
                <w:sz w:val="22"/>
                <w:szCs w:val="22"/>
              </w:rPr>
              <w:t>)</w:t>
            </w:r>
          </w:p>
        </w:tc>
        <w:tc>
          <w:tcPr>
            <w:tcW w:w="2339" w:type="dxa"/>
          </w:tcPr>
          <w:p w14:paraId="7B510211" w14:textId="77777777" w:rsidR="004B6BDF" w:rsidRPr="008D0BD4" w:rsidRDefault="004B6BDF" w:rsidP="00B252A0">
            <w:pPr>
              <w:jc w:val="center"/>
              <w:rPr>
                <w:rFonts w:ascii="Times New Roman" w:hAnsi="Times New Roman" w:cs="Times New Roman"/>
                <w:sz w:val="22"/>
                <w:szCs w:val="22"/>
              </w:rPr>
            </w:pPr>
            <w:r>
              <w:rPr>
                <w:rFonts w:ascii="Times New Roman" w:hAnsi="Times New Roman" w:cs="Times New Roman"/>
                <w:color w:val="000000"/>
                <w:sz w:val="22"/>
                <w:szCs w:val="22"/>
              </w:rPr>
              <w:t xml:space="preserve">-0.28 </w:t>
            </w:r>
            <m:oMath>
              <m:r>
                <w:rPr>
                  <w:rFonts w:ascii="Cambria Math" w:hAnsi="Cambria Math" w:cs="Times New Roman"/>
                  <w:sz w:val="22"/>
                  <w:szCs w:val="22"/>
                </w:rPr>
                <m:t xml:space="preserve">± </m:t>
              </m:r>
            </m:oMath>
            <w:r>
              <w:rPr>
                <w:rFonts w:ascii="Times New Roman" w:hAnsi="Times New Roman" w:cs="Times New Roman"/>
                <w:sz w:val="22"/>
                <w:szCs w:val="22"/>
              </w:rPr>
              <w:t>0.58</w:t>
            </w:r>
          </w:p>
        </w:tc>
        <w:tc>
          <w:tcPr>
            <w:tcW w:w="1417" w:type="dxa"/>
            <w:vMerge/>
          </w:tcPr>
          <w:p w14:paraId="6DC92F73" w14:textId="77777777" w:rsidR="004B6BDF" w:rsidRPr="008D0BD4" w:rsidRDefault="004B6BDF" w:rsidP="00B252A0">
            <w:pPr>
              <w:jc w:val="center"/>
              <w:rPr>
                <w:rFonts w:ascii="Times New Roman" w:hAnsi="Times New Roman" w:cs="Times New Roman"/>
                <w:color w:val="000000"/>
                <w:sz w:val="22"/>
                <w:szCs w:val="22"/>
              </w:rPr>
            </w:pPr>
          </w:p>
        </w:tc>
      </w:tr>
    </w:tbl>
    <w:p w14:paraId="0207B770" w14:textId="77777777" w:rsidR="004B6BDF" w:rsidRPr="004B6BDF" w:rsidRDefault="004B6BDF" w:rsidP="004B6BDF">
      <w:pPr>
        <w:pStyle w:val="BodyText"/>
      </w:pPr>
    </w:p>
    <w:p w14:paraId="62E9A104" w14:textId="37D2F936" w:rsidR="004B6BDF" w:rsidRDefault="004B6BDF" w:rsidP="004B6BDF">
      <w:pPr>
        <w:pStyle w:val="BodyText"/>
      </w:pPr>
    </w:p>
    <w:p w14:paraId="33AF4F87" w14:textId="678ACFBF" w:rsidR="004B6BDF" w:rsidRDefault="004B6BDF" w:rsidP="004B6BDF">
      <w:pPr>
        <w:pStyle w:val="BodyText"/>
      </w:pPr>
    </w:p>
    <w:p w14:paraId="5350CD31" w14:textId="5DDCC5D6" w:rsidR="004B6BDF" w:rsidRDefault="004B6BDF" w:rsidP="004B6BDF">
      <w:pPr>
        <w:pStyle w:val="BodyText"/>
      </w:pPr>
    </w:p>
    <w:p w14:paraId="799E984D" w14:textId="5445C1F3" w:rsidR="004B6BDF" w:rsidRDefault="004B6BDF" w:rsidP="004B6BDF">
      <w:pPr>
        <w:pStyle w:val="BodyText"/>
      </w:pPr>
    </w:p>
    <w:p w14:paraId="132E6A69" w14:textId="76B4FD88" w:rsidR="004B6BDF" w:rsidRDefault="004B6BDF" w:rsidP="004B6BDF">
      <w:pPr>
        <w:pStyle w:val="BodyText"/>
      </w:pPr>
    </w:p>
    <w:p w14:paraId="186F3DE0" w14:textId="7EA56A67" w:rsidR="004B6BDF" w:rsidRDefault="004B6BDF" w:rsidP="004B6BDF">
      <w:pPr>
        <w:pStyle w:val="BodyText"/>
      </w:pPr>
    </w:p>
    <w:p w14:paraId="2AEFDBD1" w14:textId="4ED0B811" w:rsidR="004B6BDF" w:rsidRDefault="004B6BDF" w:rsidP="004B6BDF">
      <w:pPr>
        <w:pStyle w:val="BodyText"/>
      </w:pPr>
    </w:p>
    <w:p w14:paraId="38324788" w14:textId="7BEF00B2" w:rsidR="004B6BDF" w:rsidRDefault="004B6BDF" w:rsidP="004B6BDF">
      <w:pPr>
        <w:pStyle w:val="BodyText"/>
      </w:pPr>
    </w:p>
    <w:p w14:paraId="56602ADA" w14:textId="77777777" w:rsidR="004B6BDF" w:rsidRPr="004B6BDF" w:rsidRDefault="004B6BDF" w:rsidP="004B6BDF">
      <w:pPr>
        <w:pStyle w:val="BodyText"/>
      </w:pPr>
    </w:p>
    <w:p w14:paraId="7CFB73B1" w14:textId="1C36B277" w:rsidR="00027C85" w:rsidRDefault="00AF6563">
      <w:pPr>
        <w:pStyle w:val="Heading4"/>
      </w:pPr>
      <w:r>
        <w:t>3.3.2 F</w:t>
      </w:r>
      <w:r>
        <w:rPr>
          <w:vertAlign w:val="subscript"/>
        </w:rPr>
        <w:t>CH4</w:t>
      </w:r>
      <w:r>
        <w:t xml:space="preserve"> and Biophysical Controls</w:t>
      </w:r>
    </w:p>
    <w:tbl>
      <w:tblPr>
        <w:tblStyle w:val="Table"/>
        <w:tblW w:w="5000" w:type="pct"/>
        <w:tblLook w:val="0000" w:firstRow="0" w:lastRow="0" w:firstColumn="0" w:lastColumn="0" w:noHBand="0" w:noVBand="0"/>
      </w:tblPr>
      <w:tblGrid>
        <w:gridCol w:w="9576"/>
      </w:tblGrid>
      <w:tr w:rsidR="00027C85" w14:paraId="25D280F4" w14:textId="77777777">
        <w:tc>
          <w:tcPr>
            <w:tcW w:w="0" w:type="auto"/>
          </w:tcPr>
          <w:p w14:paraId="5592591E" w14:textId="77777777" w:rsidR="00027C85" w:rsidRDefault="00AF6563">
            <w:pPr>
              <w:pStyle w:val="Figure"/>
              <w:jc w:val="center"/>
            </w:pPr>
            <w:r>
              <w:rPr>
                <w:noProof/>
              </w:rPr>
              <w:lastRenderedPageBreak/>
              <w:drawing>
                <wp:inline distT="0" distB="0" distL="0" distR="0" wp14:anchorId="1EE61FBB" wp14:editId="7D5C11FC">
                  <wp:extent cx="5334000" cy="329184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Q10-01.png"/>
                          <pic:cNvPicPr>
                            <a:picLocks noChangeAspect="1" noChangeArrowheads="1"/>
                          </pic:cNvPicPr>
                        </pic:nvPicPr>
                        <pic:blipFill>
                          <a:blip r:embed="rId30"/>
                          <a:stretch>
                            <a:fillRect/>
                          </a:stretch>
                        </pic:blipFill>
                        <pic:spPr bwMode="auto">
                          <a:xfrm>
                            <a:off x="0" y="0"/>
                            <a:ext cx="5334000" cy="3291840"/>
                          </a:xfrm>
                          <a:prstGeom prst="rect">
                            <a:avLst/>
                          </a:prstGeom>
                          <a:noFill/>
                          <a:ln w="9525">
                            <a:noFill/>
                            <a:headEnd/>
                            <a:tailEnd/>
                          </a:ln>
                        </pic:spPr>
                      </pic:pic>
                    </a:graphicData>
                  </a:graphic>
                </wp:inline>
              </w:drawing>
            </w:r>
          </w:p>
          <w:p w14:paraId="6A71ABA3" w14:textId="77777777" w:rsidR="00027C85" w:rsidRDefault="00AF6563">
            <w:pPr>
              <w:pStyle w:val="ImageCaption"/>
              <w:spacing w:before="200"/>
            </w:pPr>
            <w:r>
              <w:t>Figure 3.12</w:t>
            </w:r>
          </w:p>
        </w:tc>
      </w:tr>
    </w:tbl>
    <w:p w14:paraId="17A9EA55" w14:textId="43C3F089" w:rsidR="00027C85" w:rsidRDefault="00AF6563">
      <w:pPr>
        <w:pStyle w:val="BodyText"/>
      </w:pPr>
      <w:r>
        <w:t xml:space="preserve"> </w:t>
      </w:r>
    </w:p>
    <w:p w14:paraId="4EEFA012" w14:textId="6AF7D05F" w:rsidR="00E846FF" w:rsidRDefault="00E846FF">
      <w:pPr>
        <w:pStyle w:val="BodyText"/>
      </w:pPr>
      <w:r>
        <w:t>Table 3.5</w:t>
      </w:r>
    </w:p>
    <w:tbl>
      <w:tblPr>
        <w:tblStyle w:val="TableGrid"/>
        <w:tblW w:w="7114" w:type="dxa"/>
        <w:tblLook w:val="04A0" w:firstRow="1" w:lastRow="0" w:firstColumn="1" w:lastColumn="0" w:noHBand="0" w:noVBand="1"/>
      </w:tblPr>
      <w:tblGrid>
        <w:gridCol w:w="1048"/>
        <w:gridCol w:w="1652"/>
        <w:gridCol w:w="1099"/>
        <w:gridCol w:w="1100"/>
        <w:gridCol w:w="1115"/>
        <w:gridCol w:w="1100"/>
      </w:tblGrid>
      <w:tr w:rsidR="00E846FF" w14:paraId="011FC4F4" w14:textId="77777777" w:rsidTr="00B252A0">
        <w:tc>
          <w:tcPr>
            <w:tcW w:w="1048" w:type="dxa"/>
          </w:tcPr>
          <w:p w14:paraId="1DBE9555"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Period</w:t>
            </w:r>
          </w:p>
        </w:tc>
        <w:tc>
          <w:tcPr>
            <w:tcW w:w="1652" w:type="dxa"/>
          </w:tcPr>
          <w:p w14:paraId="3373B027" w14:textId="77777777" w:rsidR="00E846FF" w:rsidRPr="00B16CCB" w:rsidRDefault="00E846FF" w:rsidP="00B252A0">
            <w:pPr>
              <w:rPr>
                <w:rFonts w:ascii="Times New Roman" w:hAnsi="Times New Roman" w:cs="Times New Roman"/>
                <w:sz w:val="22"/>
                <w:szCs w:val="22"/>
              </w:rPr>
            </w:pPr>
          </w:p>
        </w:tc>
        <w:tc>
          <w:tcPr>
            <w:tcW w:w="1099" w:type="dxa"/>
          </w:tcPr>
          <w:p w14:paraId="78398C93"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a</w:t>
            </w:r>
          </w:p>
        </w:tc>
        <w:tc>
          <w:tcPr>
            <w:tcW w:w="1100" w:type="dxa"/>
          </w:tcPr>
          <w:p w14:paraId="52D2DD63"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b</w:t>
            </w:r>
          </w:p>
        </w:tc>
        <w:tc>
          <w:tcPr>
            <w:tcW w:w="1115" w:type="dxa"/>
          </w:tcPr>
          <w:p w14:paraId="7E83EDB6"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R</w:t>
            </w:r>
            <w:r w:rsidRPr="004F63DC">
              <w:rPr>
                <w:rFonts w:ascii="Times New Roman" w:hAnsi="Times New Roman" w:cs="Times New Roman"/>
                <w:b/>
                <w:bCs/>
                <w:sz w:val="22"/>
                <w:szCs w:val="22"/>
                <w:vertAlign w:val="superscript"/>
              </w:rPr>
              <w:t>2</w:t>
            </w:r>
          </w:p>
        </w:tc>
        <w:tc>
          <w:tcPr>
            <w:tcW w:w="1100" w:type="dxa"/>
          </w:tcPr>
          <w:p w14:paraId="26435BA6"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Q</w:t>
            </w:r>
            <w:r w:rsidRPr="004F63DC">
              <w:rPr>
                <w:rFonts w:ascii="Times New Roman" w:hAnsi="Times New Roman" w:cs="Times New Roman"/>
                <w:b/>
                <w:bCs/>
                <w:sz w:val="22"/>
                <w:szCs w:val="22"/>
                <w:vertAlign w:val="subscript"/>
              </w:rPr>
              <w:t>10</w:t>
            </w:r>
          </w:p>
        </w:tc>
      </w:tr>
      <w:tr w:rsidR="00E846FF" w14:paraId="4AD0FC5A" w14:textId="77777777" w:rsidTr="00B252A0">
        <w:tc>
          <w:tcPr>
            <w:tcW w:w="1048" w:type="dxa"/>
            <w:vMerge w:val="restart"/>
          </w:tcPr>
          <w:p w14:paraId="3AD3695B"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Annual</w:t>
            </w:r>
          </w:p>
        </w:tc>
        <w:tc>
          <w:tcPr>
            <w:tcW w:w="1652" w:type="dxa"/>
          </w:tcPr>
          <w:p w14:paraId="5B7DA20C"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PSLS</w:t>
            </w:r>
          </w:p>
        </w:tc>
        <w:tc>
          <w:tcPr>
            <w:tcW w:w="1099" w:type="dxa"/>
          </w:tcPr>
          <w:p w14:paraId="7DBE916E" w14:textId="77777777" w:rsidR="00E846FF" w:rsidRPr="00B16CCB" w:rsidRDefault="00E846FF" w:rsidP="00B252A0">
            <w:pPr>
              <w:rPr>
                <w:rFonts w:ascii="Times New Roman" w:hAnsi="Times New Roman" w:cs="Times New Roman"/>
                <w:sz w:val="22"/>
                <w:szCs w:val="22"/>
              </w:rPr>
            </w:pPr>
          </w:p>
        </w:tc>
        <w:tc>
          <w:tcPr>
            <w:tcW w:w="1100" w:type="dxa"/>
          </w:tcPr>
          <w:p w14:paraId="12DE1875" w14:textId="77777777" w:rsidR="00E846FF" w:rsidRPr="00B16CCB" w:rsidRDefault="00E846FF" w:rsidP="00B252A0">
            <w:pPr>
              <w:rPr>
                <w:rFonts w:ascii="Times New Roman" w:hAnsi="Times New Roman" w:cs="Times New Roman"/>
                <w:sz w:val="22"/>
                <w:szCs w:val="22"/>
              </w:rPr>
            </w:pPr>
          </w:p>
        </w:tc>
        <w:tc>
          <w:tcPr>
            <w:tcW w:w="1115" w:type="dxa"/>
          </w:tcPr>
          <w:p w14:paraId="6D5CFEC4" w14:textId="77777777" w:rsidR="00E846FF" w:rsidRPr="00B16CCB" w:rsidRDefault="00E846FF" w:rsidP="00B252A0">
            <w:pPr>
              <w:rPr>
                <w:rFonts w:ascii="Times New Roman" w:hAnsi="Times New Roman" w:cs="Times New Roman"/>
                <w:sz w:val="22"/>
                <w:szCs w:val="22"/>
              </w:rPr>
            </w:pPr>
          </w:p>
        </w:tc>
        <w:tc>
          <w:tcPr>
            <w:tcW w:w="1100" w:type="dxa"/>
          </w:tcPr>
          <w:p w14:paraId="23A6A33C" w14:textId="77777777" w:rsidR="00E846FF" w:rsidRPr="00B16CCB" w:rsidRDefault="00E846FF" w:rsidP="00B252A0">
            <w:pPr>
              <w:rPr>
                <w:rFonts w:ascii="Times New Roman" w:hAnsi="Times New Roman" w:cs="Times New Roman"/>
                <w:sz w:val="22"/>
                <w:szCs w:val="22"/>
              </w:rPr>
            </w:pPr>
          </w:p>
        </w:tc>
      </w:tr>
      <w:tr w:rsidR="00E846FF" w14:paraId="622F9C5B" w14:textId="77777777" w:rsidTr="00B252A0">
        <w:tc>
          <w:tcPr>
            <w:tcW w:w="1048" w:type="dxa"/>
            <w:vMerge/>
          </w:tcPr>
          <w:p w14:paraId="4E6DF471"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6B477488"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2F4E6B4F"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1.50</w:t>
            </w:r>
          </w:p>
        </w:tc>
        <w:tc>
          <w:tcPr>
            <w:tcW w:w="1100" w:type="dxa"/>
          </w:tcPr>
          <w:p w14:paraId="6E7790BC"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w:t>
            </w:r>
          </w:p>
        </w:tc>
        <w:tc>
          <w:tcPr>
            <w:tcW w:w="1115" w:type="dxa"/>
          </w:tcPr>
          <w:p w14:paraId="7BF870BB"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p>
        </w:tc>
        <w:tc>
          <w:tcPr>
            <w:tcW w:w="1100" w:type="dxa"/>
          </w:tcPr>
          <w:p w14:paraId="0509C0A1"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0.99</w:t>
            </w:r>
          </w:p>
        </w:tc>
      </w:tr>
      <w:tr w:rsidR="00E846FF" w14:paraId="77E1F0CB" w14:textId="77777777" w:rsidTr="00B252A0">
        <w:tc>
          <w:tcPr>
            <w:tcW w:w="1048" w:type="dxa"/>
            <w:vMerge/>
          </w:tcPr>
          <w:p w14:paraId="578E2DEB"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04846891"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66AC2E22"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1.30</w:t>
            </w:r>
          </w:p>
        </w:tc>
        <w:tc>
          <w:tcPr>
            <w:tcW w:w="1100" w:type="dxa"/>
          </w:tcPr>
          <w:p w14:paraId="7672B5AD"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0.11</w:t>
            </w:r>
          </w:p>
        </w:tc>
        <w:tc>
          <w:tcPr>
            <w:tcW w:w="1115" w:type="dxa"/>
          </w:tcPr>
          <w:p w14:paraId="29B09A32"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p>
        </w:tc>
        <w:tc>
          <w:tcPr>
            <w:tcW w:w="1100" w:type="dxa"/>
          </w:tcPr>
          <w:p w14:paraId="77183CD0"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3.12</w:t>
            </w:r>
          </w:p>
        </w:tc>
      </w:tr>
      <w:tr w:rsidR="00E846FF" w14:paraId="2ACCEDDA" w14:textId="77777777" w:rsidTr="00B252A0">
        <w:tc>
          <w:tcPr>
            <w:tcW w:w="1048" w:type="dxa"/>
            <w:vMerge/>
          </w:tcPr>
          <w:p w14:paraId="31DF980E"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69D911BF"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PSTS</w:t>
            </w:r>
          </w:p>
        </w:tc>
        <w:tc>
          <w:tcPr>
            <w:tcW w:w="1099" w:type="dxa"/>
          </w:tcPr>
          <w:p w14:paraId="478AC339" w14:textId="77777777" w:rsidR="00E846FF" w:rsidRPr="00B16CCB" w:rsidRDefault="00E846FF" w:rsidP="00B252A0">
            <w:pPr>
              <w:jc w:val="center"/>
              <w:rPr>
                <w:rFonts w:ascii="Times New Roman" w:hAnsi="Times New Roman" w:cs="Times New Roman"/>
                <w:sz w:val="22"/>
                <w:szCs w:val="22"/>
              </w:rPr>
            </w:pPr>
          </w:p>
        </w:tc>
        <w:tc>
          <w:tcPr>
            <w:tcW w:w="1100" w:type="dxa"/>
          </w:tcPr>
          <w:p w14:paraId="31703EB2" w14:textId="77777777" w:rsidR="00E846FF" w:rsidRPr="00B16CCB" w:rsidRDefault="00E846FF" w:rsidP="00B252A0">
            <w:pPr>
              <w:jc w:val="center"/>
              <w:rPr>
                <w:rFonts w:ascii="Times New Roman" w:hAnsi="Times New Roman" w:cs="Times New Roman"/>
                <w:sz w:val="22"/>
                <w:szCs w:val="22"/>
              </w:rPr>
            </w:pPr>
          </w:p>
        </w:tc>
        <w:tc>
          <w:tcPr>
            <w:tcW w:w="1115" w:type="dxa"/>
          </w:tcPr>
          <w:p w14:paraId="3A21F61A" w14:textId="77777777" w:rsidR="00E846FF" w:rsidRPr="00B16CCB" w:rsidRDefault="00E846FF" w:rsidP="00B252A0">
            <w:pPr>
              <w:jc w:val="center"/>
              <w:rPr>
                <w:rFonts w:ascii="Times New Roman" w:hAnsi="Times New Roman" w:cs="Times New Roman"/>
                <w:sz w:val="22"/>
                <w:szCs w:val="22"/>
              </w:rPr>
            </w:pPr>
          </w:p>
        </w:tc>
        <w:tc>
          <w:tcPr>
            <w:tcW w:w="1100" w:type="dxa"/>
          </w:tcPr>
          <w:p w14:paraId="43EB0934" w14:textId="77777777" w:rsidR="00E846FF" w:rsidRPr="00B16CCB" w:rsidRDefault="00E846FF" w:rsidP="00B252A0">
            <w:pPr>
              <w:jc w:val="center"/>
              <w:rPr>
                <w:rFonts w:ascii="Times New Roman" w:hAnsi="Times New Roman" w:cs="Times New Roman"/>
                <w:sz w:val="22"/>
                <w:szCs w:val="22"/>
              </w:rPr>
            </w:pPr>
          </w:p>
        </w:tc>
      </w:tr>
      <w:tr w:rsidR="00E846FF" w14:paraId="0D0A85B9" w14:textId="77777777" w:rsidTr="00B252A0">
        <w:tc>
          <w:tcPr>
            <w:tcW w:w="1048" w:type="dxa"/>
            <w:vMerge/>
          </w:tcPr>
          <w:p w14:paraId="12CD957F"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73ECDFAF"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614E1F67"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-0.42</w:t>
            </w:r>
          </w:p>
        </w:tc>
        <w:tc>
          <w:tcPr>
            <w:tcW w:w="1100" w:type="dxa"/>
          </w:tcPr>
          <w:p w14:paraId="0D17A2BD"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0.08</w:t>
            </w:r>
          </w:p>
        </w:tc>
        <w:tc>
          <w:tcPr>
            <w:tcW w:w="1115" w:type="dxa"/>
          </w:tcPr>
          <w:p w14:paraId="5ECAEAD9" w14:textId="77777777" w:rsidR="00E846FF" w:rsidRPr="00B16CCB" w:rsidRDefault="00E846FF" w:rsidP="00B252A0">
            <w:pPr>
              <w:jc w:val="center"/>
              <w:rPr>
                <w:rFonts w:ascii="Times New Roman" w:hAnsi="Times New Roman" w:cs="Times New Roman"/>
                <w:sz w:val="22"/>
                <w:szCs w:val="22"/>
              </w:rPr>
            </w:pPr>
          </w:p>
        </w:tc>
        <w:tc>
          <w:tcPr>
            <w:tcW w:w="1100" w:type="dxa"/>
          </w:tcPr>
          <w:p w14:paraId="29A07DE5"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2.21</w:t>
            </w:r>
          </w:p>
        </w:tc>
      </w:tr>
      <w:tr w:rsidR="00E846FF" w14:paraId="7ACAC5BF" w14:textId="77777777" w:rsidTr="00B252A0">
        <w:tc>
          <w:tcPr>
            <w:tcW w:w="1048" w:type="dxa"/>
            <w:vMerge/>
          </w:tcPr>
          <w:p w14:paraId="67B8C147"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35DBAE0A"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47B08907"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-0.16</w:t>
            </w:r>
          </w:p>
        </w:tc>
        <w:tc>
          <w:tcPr>
            <w:tcW w:w="1100" w:type="dxa"/>
          </w:tcPr>
          <w:p w14:paraId="5A85B1C0"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0.14</w:t>
            </w:r>
          </w:p>
        </w:tc>
        <w:tc>
          <w:tcPr>
            <w:tcW w:w="1115" w:type="dxa"/>
          </w:tcPr>
          <w:p w14:paraId="5600F548" w14:textId="77777777" w:rsidR="00E846FF" w:rsidRPr="00B16CCB" w:rsidRDefault="00E846FF" w:rsidP="00B252A0">
            <w:pPr>
              <w:jc w:val="center"/>
              <w:rPr>
                <w:rFonts w:ascii="Times New Roman" w:hAnsi="Times New Roman" w:cs="Times New Roman"/>
                <w:sz w:val="22"/>
                <w:szCs w:val="22"/>
              </w:rPr>
            </w:pPr>
          </w:p>
        </w:tc>
        <w:tc>
          <w:tcPr>
            <w:tcW w:w="1100" w:type="dxa"/>
          </w:tcPr>
          <w:p w14:paraId="7DCE9F86"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3.94</w:t>
            </w:r>
          </w:p>
        </w:tc>
      </w:tr>
      <w:tr w:rsidR="00E846FF" w14:paraId="76DC2C9D" w14:textId="77777777" w:rsidTr="00B252A0">
        <w:tc>
          <w:tcPr>
            <w:tcW w:w="1048" w:type="dxa"/>
            <w:vMerge/>
          </w:tcPr>
          <w:p w14:paraId="50112A25"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3D8AADBA"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PSW</w:t>
            </w:r>
          </w:p>
        </w:tc>
        <w:tc>
          <w:tcPr>
            <w:tcW w:w="1099" w:type="dxa"/>
          </w:tcPr>
          <w:p w14:paraId="0C377BB6" w14:textId="77777777" w:rsidR="00E846FF" w:rsidRPr="00B16CCB" w:rsidRDefault="00E846FF" w:rsidP="00B252A0">
            <w:pPr>
              <w:jc w:val="center"/>
              <w:rPr>
                <w:rFonts w:ascii="Times New Roman" w:hAnsi="Times New Roman" w:cs="Times New Roman"/>
                <w:sz w:val="22"/>
                <w:szCs w:val="22"/>
              </w:rPr>
            </w:pPr>
          </w:p>
        </w:tc>
        <w:tc>
          <w:tcPr>
            <w:tcW w:w="1100" w:type="dxa"/>
          </w:tcPr>
          <w:p w14:paraId="47919F01" w14:textId="77777777" w:rsidR="00E846FF" w:rsidRPr="00B16CCB" w:rsidRDefault="00E846FF" w:rsidP="00B252A0">
            <w:pPr>
              <w:jc w:val="center"/>
              <w:rPr>
                <w:rFonts w:ascii="Times New Roman" w:hAnsi="Times New Roman" w:cs="Times New Roman"/>
                <w:sz w:val="22"/>
                <w:szCs w:val="22"/>
              </w:rPr>
            </w:pPr>
          </w:p>
        </w:tc>
        <w:tc>
          <w:tcPr>
            <w:tcW w:w="1115" w:type="dxa"/>
          </w:tcPr>
          <w:p w14:paraId="388DB172" w14:textId="77777777" w:rsidR="00E846FF" w:rsidRPr="00B16CCB" w:rsidRDefault="00E846FF" w:rsidP="00B252A0">
            <w:pPr>
              <w:jc w:val="center"/>
              <w:rPr>
                <w:rFonts w:ascii="Times New Roman" w:hAnsi="Times New Roman" w:cs="Times New Roman"/>
                <w:sz w:val="22"/>
                <w:szCs w:val="22"/>
              </w:rPr>
            </w:pPr>
          </w:p>
        </w:tc>
        <w:tc>
          <w:tcPr>
            <w:tcW w:w="1100" w:type="dxa"/>
          </w:tcPr>
          <w:p w14:paraId="2EDD3237" w14:textId="77777777" w:rsidR="00E846FF" w:rsidRPr="00B16CCB" w:rsidRDefault="00E846FF" w:rsidP="00B252A0">
            <w:pPr>
              <w:jc w:val="center"/>
              <w:rPr>
                <w:rFonts w:ascii="Times New Roman" w:hAnsi="Times New Roman" w:cs="Times New Roman"/>
                <w:sz w:val="22"/>
                <w:szCs w:val="22"/>
              </w:rPr>
            </w:pPr>
          </w:p>
        </w:tc>
      </w:tr>
      <w:tr w:rsidR="00E846FF" w14:paraId="720452AB" w14:textId="77777777" w:rsidTr="00B252A0">
        <w:tc>
          <w:tcPr>
            <w:tcW w:w="1048" w:type="dxa"/>
            <w:vMerge/>
          </w:tcPr>
          <w:p w14:paraId="77A86B8F"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133335C7"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2EA2CB44"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-2.60</w:t>
            </w:r>
          </w:p>
        </w:tc>
        <w:tc>
          <w:tcPr>
            <w:tcW w:w="1100" w:type="dxa"/>
          </w:tcPr>
          <w:p w14:paraId="365CBD7B"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0.04</w:t>
            </w:r>
          </w:p>
        </w:tc>
        <w:tc>
          <w:tcPr>
            <w:tcW w:w="1115" w:type="dxa"/>
          </w:tcPr>
          <w:p w14:paraId="1EDDDFFE" w14:textId="77777777" w:rsidR="00E846FF" w:rsidRPr="00B16CCB" w:rsidRDefault="00E846FF" w:rsidP="00B252A0">
            <w:pPr>
              <w:jc w:val="center"/>
              <w:rPr>
                <w:rFonts w:ascii="Times New Roman" w:hAnsi="Times New Roman" w:cs="Times New Roman"/>
                <w:sz w:val="22"/>
                <w:szCs w:val="22"/>
              </w:rPr>
            </w:pPr>
          </w:p>
        </w:tc>
        <w:tc>
          <w:tcPr>
            <w:tcW w:w="1100" w:type="dxa"/>
          </w:tcPr>
          <w:p w14:paraId="40E6D19D"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1.44</w:t>
            </w:r>
          </w:p>
        </w:tc>
      </w:tr>
      <w:tr w:rsidR="00E846FF" w14:paraId="1B50DB91" w14:textId="77777777" w:rsidTr="00B252A0">
        <w:tc>
          <w:tcPr>
            <w:tcW w:w="1048" w:type="dxa"/>
            <w:vMerge/>
          </w:tcPr>
          <w:p w14:paraId="2AE453C6"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146E8AE7"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6FD38DB1"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-0.06</w:t>
            </w:r>
          </w:p>
        </w:tc>
        <w:tc>
          <w:tcPr>
            <w:tcW w:w="1100" w:type="dxa"/>
          </w:tcPr>
          <w:p w14:paraId="21EFADF9"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0.21</w:t>
            </w:r>
          </w:p>
        </w:tc>
        <w:tc>
          <w:tcPr>
            <w:tcW w:w="1115" w:type="dxa"/>
          </w:tcPr>
          <w:p w14:paraId="02F1E7E0" w14:textId="77777777" w:rsidR="00E846FF" w:rsidRPr="00B16CCB" w:rsidRDefault="00E846FF" w:rsidP="00B252A0">
            <w:pPr>
              <w:jc w:val="center"/>
              <w:rPr>
                <w:rFonts w:ascii="Times New Roman" w:hAnsi="Times New Roman" w:cs="Times New Roman"/>
                <w:sz w:val="22"/>
                <w:szCs w:val="22"/>
              </w:rPr>
            </w:pPr>
          </w:p>
        </w:tc>
        <w:tc>
          <w:tcPr>
            <w:tcW w:w="1100" w:type="dxa"/>
          </w:tcPr>
          <w:p w14:paraId="15593B9E"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8.28</w:t>
            </w:r>
          </w:p>
        </w:tc>
      </w:tr>
      <w:tr w:rsidR="00E846FF" w14:paraId="2F272A34" w14:textId="77777777" w:rsidTr="00B252A0">
        <w:tc>
          <w:tcPr>
            <w:tcW w:w="1048" w:type="dxa"/>
            <w:vMerge/>
          </w:tcPr>
          <w:p w14:paraId="080418E1"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203B22FE" w14:textId="77777777" w:rsidR="00E846FF" w:rsidRPr="00B16CCB" w:rsidRDefault="00E846FF" w:rsidP="00B252A0">
            <w:pPr>
              <w:rPr>
                <w:rFonts w:ascii="Times New Roman" w:hAnsi="Times New Roman" w:cs="Times New Roman"/>
                <w:sz w:val="22"/>
                <w:szCs w:val="22"/>
              </w:rPr>
            </w:pPr>
            <w:r>
              <w:rPr>
                <w:rFonts w:ascii="Times New Roman" w:hAnsi="Times New Roman" w:cs="Times New Roman"/>
                <w:sz w:val="22"/>
                <w:szCs w:val="22"/>
              </w:rPr>
              <w:t>All Ecosystems</w:t>
            </w:r>
          </w:p>
        </w:tc>
        <w:tc>
          <w:tcPr>
            <w:tcW w:w="1099" w:type="dxa"/>
          </w:tcPr>
          <w:p w14:paraId="17BA270B" w14:textId="77777777" w:rsidR="00E846FF" w:rsidRPr="00B16CCB" w:rsidRDefault="00E846FF" w:rsidP="00B252A0">
            <w:pPr>
              <w:jc w:val="center"/>
              <w:rPr>
                <w:rFonts w:ascii="Times New Roman" w:hAnsi="Times New Roman" w:cs="Times New Roman"/>
                <w:sz w:val="22"/>
                <w:szCs w:val="22"/>
              </w:rPr>
            </w:pPr>
          </w:p>
        </w:tc>
        <w:tc>
          <w:tcPr>
            <w:tcW w:w="1100" w:type="dxa"/>
          </w:tcPr>
          <w:p w14:paraId="5B789062" w14:textId="77777777" w:rsidR="00E846FF" w:rsidRPr="00B16CCB" w:rsidRDefault="00E846FF" w:rsidP="00B252A0">
            <w:pPr>
              <w:jc w:val="center"/>
              <w:rPr>
                <w:rFonts w:ascii="Times New Roman" w:hAnsi="Times New Roman" w:cs="Times New Roman"/>
                <w:sz w:val="22"/>
                <w:szCs w:val="22"/>
              </w:rPr>
            </w:pPr>
          </w:p>
        </w:tc>
        <w:tc>
          <w:tcPr>
            <w:tcW w:w="1115" w:type="dxa"/>
          </w:tcPr>
          <w:p w14:paraId="3B47F311" w14:textId="77777777" w:rsidR="00E846FF" w:rsidRPr="00B16CCB" w:rsidRDefault="00E846FF" w:rsidP="00B252A0">
            <w:pPr>
              <w:jc w:val="center"/>
              <w:rPr>
                <w:rFonts w:ascii="Times New Roman" w:hAnsi="Times New Roman" w:cs="Times New Roman"/>
                <w:sz w:val="22"/>
                <w:szCs w:val="22"/>
              </w:rPr>
            </w:pPr>
          </w:p>
        </w:tc>
        <w:tc>
          <w:tcPr>
            <w:tcW w:w="1100" w:type="dxa"/>
          </w:tcPr>
          <w:p w14:paraId="5244A97E" w14:textId="77777777" w:rsidR="00E846FF" w:rsidRPr="00B16CCB" w:rsidRDefault="00E846FF" w:rsidP="00B252A0">
            <w:pPr>
              <w:jc w:val="center"/>
              <w:rPr>
                <w:rFonts w:ascii="Times New Roman" w:hAnsi="Times New Roman" w:cs="Times New Roman"/>
                <w:sz w:val="22"/>
                <w:szCs w:val="22"/>
              </w:rPr>
            </w:pPr>
          </w:p>
        </w:tc>
      </w:tr>
      <w:tr w:rsidR="00E846FF" w14:paraId="468CC384" w14:textId="77777777" w:rsidTr="00B252A0">
        <w:tc>
          <w:tcPr>
            <w:tcW w:w="1048" w:type="dxa"/>
            <w:vMerge/>
          </w:tcPr>
          <w:p w14:paraId="0C8AE828"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47F90326"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36FAA09F"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-0.89</w:t>
            </w:r>
          </w:p>
        </w:tc>
        <w:tc>
          <w:tcPr>
            <w:tcW w:w="1100" w:type="dxa"/>
          </w:tcPr>
          <w:p w14:paraId="47F0C91B"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0.02</w:t>
            </w:r>
          </w:p>
        </w:tc>
        <w:tc>
          <w:tcPr>
            <w:tcW w:w="1115" w:type="dxa"/>
          </w:tcPr>
          <w:p w14:paraId="7B5FE660" w14:textId="77777777" w:rsidR="00E846FF" w:rsidRPr="00B16CCB" w:rsidRDefault="00E846FF" w:rsidP="00B252A0">
            <w:pPr>
              <w:jc w:val="center"/>
              <w:rPr>
                <w:rFonts w:ascii="Times New Roman" w:hAnsi="Times New Roman" w:cs="Times New Roman"/>
                <w:sz w:val="22"/>
                <w:szCs w:val="22"/>
              </w:rPr>
            </w:pPr>
          </w:p>
        </w:tc>
        <w:tc>
          <w:tcPr>
            <w:tcW w:w="1100" w:type="dxa"/>
          </w:tcPr>
          <w:p w14:paraId="2915DB5A" w14:textId="77777777" w:rsidR="00E846FF" w:rsidRPr="00B16CCB" w:rsidRDefault="00E846FF" w:rsidP="00B252A0">
            <w:pPr>
              <w:jc w:val="center"/>
              <w:rPr>
                <w:rFonts w:ascii="Times New Roman" w:hAnsi="Times New Roman" w:cs="Times New Roman"/>
                <w:sz w:val="22"/>
                <w:szCs w:val="22"/>
              </w:rPr>
            </w:pPr>
          </w:p>
        </w:tc>
      </w:tr>
      <w:tr w:rsidR="00E846FF" w14:paraId="36079D8E" w14:textId="77777777" w:rsidTr="00B252A0">
        <w:tc>
          <w:tcPr>
            <w:tcW w:w="1048" w:type="dxa"/>
            <w:vMerge/>
          </w:tcPr>
          <w:p w14:paraId="21358528" w14:textId="77777777" w:rsidR="00E846FF" w:rsidRPr="004F63DC" w:rsidRDefault="00E846FF" w:rsidP="00B252A0">
            <w:pPr>
              <w:jc w:val="center"/>
              <w:rPr>
                <w:rFonts w:ascii="Times New Roman" w:hAnsi="Times New Roman" w:cs="Times New Roman"/>
                <w:b/>
                <w:bCs/>
                <w:sz w:val="22"/>
                <w:szCs w:val="22"/>
              </w:rPr>
            </w:pPr>
          </w:p>
        </w:tc>
        <w:tc>
          <w:tcPr>
            <w:tcW w:w="1652" w:type="dxa"/>
          </w:tcPr>
          <w:p w14:paraId="1D422015"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0CD58339"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0.66</w:t>
            </w:r>
          </w:p>
        </w:tc>
        <w:tc>
          <w:tcPr>
            <w:tcW w:w="1100" w:type="dxa"/>
          </w:tcPr>
          <w:p w14:paraId="7617E105"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0.05</w:t>
            </w:r>
          </w:p>
        </w:tc>
        <w:tc>
          <w:tcPr>
            <w:tcW w:w="1115" w:type="dxa"/>
          </w:tcPr>
          <w:p w14:paraId="0D206951" w14:textId="77777777" w:rsidR="00E846FF" w:rsidRPr="00B16CCB" w:rsidRDefault="00E846FF" w:rsidP="00B252A0">
            <w:pPr>
              <w:jc w:val="center"/>
              <w:rPr>
                <w:rFonts w:ascii="Times New Roman" w:hAnsi="Times New Roman" w:cs="Times New Roman"/>
                <w:sz w:val="22"/>
                <w:szCs w:val="22"/>
              </w:rPr>
            </w:pPr>
          </w:p>
        </w:tc>
        <w:tc>
          <w:tcPr>
            <w:tcW w:w="1100" w:type="dxa"/>
          </w:tcPr>
          <w:p w14:paraId="2F74FC81" w14:textId="77777777" w:rsidR="00E846FF" w:rsidRPr="00B16CCB" w:rsidRDefault="00E846FF" w:rsidP="00B252A0">
            <w:pPr>
              <w:jc w:val="center"/>
              <w:rPr>
                <w:rFonts w:ascii="Times New Roman" w:hAnsi="Times New Roman" w:cs="Times New Roman"/>
                <w:sz w:val="22"/>
                <w:szCs w:val="22"/>
              </w:rPr>
            </w:pPr>
          </w:p>
        </w:tc>
      </w:tr>
      <w:tr w:rsidR="00E846FF" w14:paraId="4A5E4715" w14:textId="77777777" w:rsidTr="00B252A0">
        <w:tc>
          <w:tcPr>
            <w:tcW w:w="1048" w:type="dxa"/>
            <w:vMerge w:val="restart"/>
          </w:tcPr>
          <w:p w14:paraId="5D342F5E" w14:textId="77777777" w:rsidR="00E846FF" w:rsidRPr="004F63DC" w:rsidRDefault="00E846FF" w:rsidP="00B252A0">
            <w:pPr>
              <w:jc w:val="center"/>
              <w:rPr>
                <w:rFonts w:ascii="Times New Roman" w:hAnsi="Times New Roman" w:cs="Times New Roman"/>
                <w:b/>
                <w:bCs/>
                <w:sz w:val="22"/>
                <w:szCs w:val="22"/>
              </w:rPr>
            </w:pPr>
            <w:r w:rsidRPr="004F63DC">
              <w:rPr>
                <w:rFonts w:ascii="Times New Roman" w:hAnsi="Times New Roman" w:cs="Times New Roman"/>
                <w:b/>
                <w:bCs/>
                <w:sz w:val="22"/>
                <w:szCs w:val="22"/>
              </w:rPr>
              <w:t>Growing Season</w:t>
            </w:r>
          </w:p>
        </w:tc>
        <w:tc>
          <w:tcPr>
            <w:tcW w:w="1652" w:type="dxa"/>
          </w:tcPr>
          <w:p w14:paraId="360A20BC"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PSLS</w:t>
            </w:r>
          </w:p>
        </w:tc>
        <w:tc>
          <w:tcPr>
            <w:tcW w:w="1099" w:type="dxa"/>
          </w:tcPr>
          <w:p w14:paraId="3D96A23D" w14:textId="77777777" w:rsidR="00E846FF" w:rsidRPr="00B16CCB" w:rsidRDefault="00E846FF" w:rsidP="00B252A0">
            <w:pPr>
              <w:rPr>
                <w:rFonts w:ascii="Times New Roman" w:hAnsi="Times New Roman" w:cs="Times New Roman"/>
                <w:sz w:val="22"/>
                <w:szCs w:val="22"/>
              </w:rPr>
            </w:pPr>
          </w:p>
        </w:tc>
        <w:tc>
          <w:tcPr>
            <w:tcW w:w="1100" w:type="dxa"/>
          </w:tcPr>
          <w:p w14:paraId="56DAE51C" w14:textId="77777777" w:rsidR="00E846FF" w:rsidRPr="00B16CCB" w:rsidRDefault="00E846FF" w:rsidP="00B252A0">
            <w:pPr>
              <w:rPr>
                <w:rFonts w:ascii="Times New Roman" w:hAnsi="Times New Roman" w:cs="Times New Roman"/>
                <w:sz w:val="22"/>
                <w:szCs w:val="22"/>
              </w:rPr>
            </w:pPr>
          </w:p>
        </w:tc>
        <w:tc>
          <w:tcPr>
            <w:tcW w:w="1115" w:type="dxa"/>
          </w:tcPr>
          <w:p w14:paraId="2694530B" w14:textId="77777777" w:rsidR="00E846FF" w:rsidRPr="00B16CCB" w:rsidRDefault="00E846FF" w:rsidP="00B252A0">
            <w:pPr>
              <w:rPr>
                <w:rFonts w:ascii="Times New Roman" w:hAnsi="Times New Roman" w:cs="Times New Roman"/>
                <w:sz w:val="22"/>
                <w:szCs w:val="22"/>
              </w:rPr>
            </w:pPr>
          </w:p>
        </w:tc>
        <w:tc>
          <w:tcPr>
            <w:tcW w:w="1100" w:type="dxa"/>
          </w:tcPr>
          <w:p w14:paraId="234287BE" w14:textId="77777777" w:rsidR="00E846FF" w:rsidRPr="00B16CCB" w:rsidRDefault="00E846FF" w:rsidP="00B252A0">
            <w:pPr>
              <w:rPr>
                <w:rFonts w:ascii="Times New Roman" w:hAnsi="Times New Roman" w:cs="Times New Roman"/>
                <w:sz w:val="22"/>
                <w:szCs w:val="22"/>
              </w:rPr>
            </w:pPr>
          </w:p>
        </w:tc>
      </w:tr>
      <w:tr w:rsidR="00E846FF" w14:paraId="4387BAFD" w14:textId="77777777" w:rsidTr="00B252A0">
        <w:tc>
          <w:tcPr>
            <w:tcW w:w="1048" w:type="dxa"/>
            <w:vMerge/>
          </w:tcPr>
          <w:p w14:paraId="1DD9E046" w14:textId="77777777" w:rsidR="00E846FF" w:rsidRPr="00B16CCB" w:rsidRDefault="00E846FF" w:rsidP="00B252A0">
            <w:pPr>
              <w:rPr>
                <w:rFonts w:ascii="Times New Roman" w:hAnsi="Times New Roman" w:cs="Times New Roman"/>
                <w:sz w:val="22"/>
                <w:szCs w:val="22"/>
              </w:rPr>
            </w:pPr>
          </w:p>
        </w:tc>
        <w:tc>
          <w:tcPr>
            <w:tcW w:w="1652" w:type="dxa"/>
          </w:tcPr>
          <w:p w14:paraId="4A7DA9A2"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51E17B46"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3.89</w:t>
            </w:r>
          </w:p>
        </w:tc>
        <w:tc>
          <w:tcPr>
            <w:tcW w:w="1100" w:type="dxa"/>
          </w:tcPr>
          <w:p w14:paraId="52431AF3"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-0.07</w:t>
            </w:r>
          </w:p>
        </w:tc>
        <w:tc>
          <w:tcPr>
            <w:tcW w:w="1115" w:type="dxa"/>
          </w:tcPr>
          <w:p w14:paraId="736DB30B"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p>
        </w:tc>
        <w:tc>
          <w:tcPr>
            <w:tcW w:w="1100" w:type="dxa"/>
          </w:tcPr>
          <w:p w14:paraId="527A93DF"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0.49</w:t>
            </w:r>
          </w:p>
        </w:tc>
      </w:tr>
      <w:tr w:rsidR="00E846FF" w14:paraId="11EBDB10" w14:textId="77777777" w:rsidTr="00B252A0">
        <w:tc>
          <w:tcPr>
            <w:tcW w:w="1048" w:type="dxa"/>
            <w:vMerge/>
          </w:tcPr>
          <w:p w14:paraId="491D41BE" w14:textId="77777777" w:rsidR="00E846FF" w:rsidRPr="00B16CCB" w:rsidRDefault="00E846FF" w:rsidP="00B252A0">
            <w:pPr>
              <w:rPr>
                <w:rFonts w:ascii="Times New Roman" w:hAnsi="Times New Roman" w:cs="Times New Roman"/>
                <w:sz w:val="22"/>
                <w:szCs w:val="22"/>
              </w:rPr>
            </w:pPr>
          </w:p>
        </w:tc>
        <w:tc>
          <w:tcPr>
            <w:tcW w:w="1652" w:type="dxa"/>
          </w:tcPr>
          <w:p w14:paraId="026FFAF5"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1CFB2FD2"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1.73</w:t>
            </w:r>
          </w:p>
        </w:tc>
        <w:tc>
          <w:tcPr>
            <w:tcW w:w="1100" w:type="dxa"/>
          </w:tcPr>
          <w:p w14:paraId="6B664236"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0.94</w:t>
            </w:r>
          </w:p>
        </w:tc>
        <w:tc>
          <w:tcPr>
            <w:tcW w:w="1115" w:type="dxa"/>
          </w:tcPr>
          <w:p w14:paraId="4D0707EE"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p>
        </w:tc>
        <w:tc>
          <w:tcPr>
            <w:tcW w:w="1100" w:type="dxa"/>
          </w:tcPr>
          <w:p w14:paraId="21C8081C"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2.55</w:t>
            </w:r>
          </w:p>
        </w:tc>
      </w:tr>
      <w:tr w:rsidR="00E846FF" w14:paraId="5841030A" w14:textId="77777777" w:rsidTr="00B252A0">
        <w:tc>
          <w:tcPr>
            <w:tcW w:w="1048" w:type="dxa"/>
            <w:vMerge/>
          </w:tcPr>
          <w:p w14:paraId="203FB3D4" w14:textId="77777777" w:rsidR="00E846FF" w:rsidRPr="00B16CCB" w:rsidRDefault="00E846FF" w:rsidP="00B252A0">
            <w:pPr>
              <w:rPr>
                <w:rFonts w:ascii="Times New Roman" w:hAnsi="Times New Roman" w:cs="Times New Roman"/>
                <w:sz w:val="22"/>
                <w:szCs w:val="22"/>
              </w:rPr>
            </w:pPr>
          </w:p>
        </w:tc>
        <w:tc>
          <w:tcPr>
            <w:tcW w:w="1652" w:type="dxa"/>
          </w:tcPr>
          <w:p w14:paraId="46E29CA3"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PSTS</w:t>
            </w:r>
          </w:p>
        </w:tc>
        <w:tc>
          <w:tcPr>
            <w:tcW w:w="1099" w:type="dxa"/>
          </w:tcPr>
          <w:p w14:paraId="7EA00422" w14:textId="77777777" w:rsidR="00E846FF" w:rsidRPr="00B16CCB" w:rsidRDefault="00E846FF" w:rsidP="00B252A0">
            <w:pPr>
              <w:jc w:val="center"/>
              <w:rPr>
                <w:rFonts w:ascii="Times New Roman" w:hAnsi="Times New Roman" w:cs="Times New Roman"/>
                <w:sz w:val="22"/>
                <w:szCs w:val="22"/>
              </w:rPr>
            </w:pPr>
          </w:p>
        </w:tc>
        <w:tc>
          <w:tcPr>
            <w:tcW w:w="1100" w:type="dxa"/>
          </w:tcPr>
          <w:p w14:paraId="5BCB9445" w14:textId="77777777" w:rsidR="00E846FF" w:rsidRPr="00B16CCB" w:rsidRDefault="00E846FF" w:rsidP="00B252A0">
            <w:pPr>
              <w:jc w:val="center"/>
              <w:rPr>
                <w:rFonts w:ascii="Times New Roman" w:hAnsi="Times New Roman" w:cs="Times New Roman"/>
                <w:sz w:val="22"/>
                <w:szCs w:val="22"/>
              </w:rPr>
            </w:pPr>
          </w:p>
        </w:tc>
        <w:tc>
          <w:tcPr>
            <w:tcW w:w="1115" w:type="dxa"/>
          </w:tcPr>
          <w:p w14:paraId="2C040817" w14:textId="77777777" w:rsidR="00E846FF" w:rsidRPr="00B16CCB" w:rsidRDefault="00E846FF" w:rsidP="00B252A0">
            <w:pPr>
              <w:jc w:val="center"/>
              <w:rPr>
                <w:rFonts w:ascii="Times New Roman" w:hAnsi="Times New Roman" w:cs="Times New Roman"/>
                <w:sz w:val="22"/>
                <w:szCs w:val="22"/>
              </w:rPr>
            </w:pPr>
          </w:p>
        </w:tc>
        <w:tc>
          <w:tcPr>
            <w:tcW w:w="1100" w:type="dxa"/>
          </w:tcPr>
          <w:p w14:paraId="31B718D9" w14:textId="77777777" w:rsidR="00E846FF" w:rsidRPr="00B16CCB" w:rsidRDefault="00E846FF" w:rsidP="00B252A0">
            <w:pPr>
              <w:jc w:val="center"/>
              <w:rPr>
                <w:rFonts w:ascii="Times New Roman" w:hAnsi="Times New Roman" w:cs="Times New Roman"/>
                <w:sz w:val="22"/>
                <w:szCs w:val="22"/>
              </w:rPr>
            </w:pPr>
          </w:p>
        </w:tc>
      </w:tr>
      <w:tr w:rsidR="00E846FF" w14:paraId="3D3B23AA" w14:textId="77777777" w:rsidTr="00B252A0">
        <w:tc>
          <w:tcPr>
            <w:tcW w:w="1048" w:type="dxa"/>
            <w:vMerge/>
          </w:tcPr>
          <w:p w14:paraId="511E780A" w14:textId="77777777" w:rsidR="00E846FF" w:rsidRPr="00B16CCB" w:rsidRDefault="00E846FF" w:rsidP="00B252A0">
            <w:pPr>
              <w:rPr>
                <w:rFonts w:ascii="Times New Roman" w:hAnsi="Times New Roman" w:cs="Times New Roman"/>
                <w:sz w:val="22"/>
                <w:szCs w:val="22"/>
              </w:rPr>
            </w:pPr>
          </w:p>
        </w:tc>
        <w:tc>
          <w:tcPr>
            <w:tcW w:w="1652" w:type="dxa"/>
          </w:tcPr>
          <w:p w14:paraId="18EFF692"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48D2F7D6"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-0.61</w:t>
            </w:r>
          </w:p>
        </w:tc>
        <w:tc>
          <w:tcPr>
            <w:tcW w:w="1100" w:type="dxa"/>
          </w:tcPr>
          <w:p w14:paraId="607A9A71" w14:textId="77777777" w:rsidR="00E846FF" w:rsidRPr="00B16CCB" w:rsidRDefault="00E846FF" w:rsidP="00B252A0">
            <w:pPr>
              <w:pStyle w:val="HTMLPreformatted"/>
              <w:shd w:val="clear" w:color="auto" w:fill="FFFFFF"/>
              <w:jc w:val="center"/>
              <w:rPr>
                <w:rFonts w:ascii="Times New Roman" w:hAnsi="Times New Roman" w:cs="Times New Roman"/>
                <w:color w:val="000000"/>
                <w:sz w:val="22"/>
                <w:szCs w:val="22"/>
              </w:rPr>
            </w:pPr>
            <w:r>
              <w:rPr>
                <w:rFonts w:ascii="Times New Roman" w:hAnsi="Times New Roman" w:cs="Times New Roman"/>
                <w:color w:val="000000"/>
                <w:sz w:val="22"/>
                <w:szCs w:val="22"/>
              </w:rPr>
              <w:t>0.06</w:t>
            </w:r>
          </w:p>
        </w:tc>
        <w:tc>
          <w:tcPr>
            <w:tcW w:w="1115" w:type="dxa"/>
          </w:tcPr>
          <w:p w14:paraId="5A83C8C0" w14:textId="77777777" w:rsidR="00E846FF" w:rsidRPr="00B16CCB" w:rsidRDefault="00E846FF" w:rsidP="00B252A0">
            <w:pPr>
              <w:jc w:val="center"/>
              <w:rPr>
                <w:rFonts w:ascii="Times New Roman" w:hAnsi="Times New Roman" w:cs="Times New Roman"/>
                <w:sz w:val="22"/>
                <w:szCs w:val="22"/>
              </w:rPr>
            </w:pPr>
          </w:p>
        </w:tc>
        <w:tc>
          <w:tcPr>
            <w:tcW w:w="1100" w:type="dxa"/>
          </w:tcPr>
          <w:p w14:paraId="0CB95694"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1.84</w:t>
            </w:r>
          </w:p>
        </w:tc>
      </w:tr>
      <w:tr w:rsidR="00E846FF" w14:paraId="7B570A28" w14:textId="77777777" w:rsidTr="00B252A0">
        <w:tc>
          <w:tcPr>
            <w:tcW w:w="1048" w:type="dxa"/>
            <w:vMerge/>
          </w:tcPr>
          <w:p w14:paraId="20D3F791" w14:textId="77777777" w:rsidR="00E846FF" w:rsidRPr="00B16CCB" w:rsidRDefault="00E846FF" w:rsidP="00B252A0">
            <w:pPr>
              <w:rPr>
                <w:rFonts w:ascii="Times New Roman" w:hAnsi="Times New Roman" w:cs="Times New Roman"/>
                <w:sz w:val="22"/>
                <w:szCs w:val="22"/>
              </w:rPr>
            </w:pPr>
          </w:p>
        </w:tc>
        <w:tc>
          <w:tcPr>
            <w:tcW w:w="1652" w:type="dxa"/>
          </w:tcPr>
          <w:p w14:paraId="7ECD4219"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236DC3C7"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-0.22</w:t>
            </w:r>
          </w:p>
        </w:tc>
        <w:tc>
          <w:tcPr>
            <w:tcW w:w="1100" w:type="dxa"/>
          </w:tcPr>
          <w:p w14:paraId="44FC6529"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0.12</w:t>
            </w:r>
          </w:p>
        </w:tc>
        <w:tc>
          <w:tcPr>
            <w:tcW w:w="1115" w:type="dxa"/>
          </w:tcPr>
          <w:p w14:paraId="21C1B4C2" w14:textId="77777777" w:rsidR="00E846FF" w:rsidRPr="00B16CCB" w:rsidRDefault="00E846FF" w:rsidP="00B252A0">
            <w:pPr>
              <w:jc w:val="center"/>
              <w:rPr>
                <w:rFonts w:ascii="Times New Roman" w:hAnsi="Times New Roman" w:cs="Times New Roman"/>
                <w:sz w:val="22"/>
                <w:szCs w:val="22"/>
              </w:rPr>
            </w:pPr>
          </w:p>
        </w:tc>
        <w:tc>
          <w:tcPr>
            <w:tcW w:w="1100" w:type="dxa"/>
          </w:tcPr>
          <w:p w14:paraId="1F40284E"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3.25</w:t>
            </w:r>
          </w:p>
        </w:tc>
      </w:tr>
      <w:tr w:rsidR="00E846FF" w14:paraId="794FF41E" w14:textId="77777777" w:rsidTr="00B252A0">
        <w:tc>
          <w:tcPr>
            <w:tcW w:w="1048" w:type="dxa"/>
            <w:vMerge/>
          </w:tcPr>
          <w:p w14:paraId="552D87DB" w14:textId="77777777" w:rsidR="00E846FF" w:rsidRPr="00B16CCB" w:rsidRDefault="00E846FF" w:rsidP="00B252A0">
            <w:pPr>
              <w:rPr>
                <w:rFonts w:ascii="Times New Roman" w:hAnsi="Times New Roman" w:cs="Times New Roman"/>
                <w:sz w:val="22"/>
                <w:szCs w:val="22"/>
              </w:rPr>
            </w:pPr>
          </w:p>
        </w:tc>
        <w:tc>
          <w:tcPr>
            <w:tcW w:w="1652" w:type="dxa"/>
          </w:tcPr>
          <w:p w14:paraId="4EC1C8FB"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PSW</w:t>
            </w:r>
          </w:p>
        </w:tc>
        <w:tc>
          <w:tcPr>
            <w:tcW w:w="1099" w:type="dxa"/>
          </w:tcPr>
          <w:p w14:paraId="7B4818A7" w14:textId="77777777" w:rsidR="00E846FF" w:rsidRPr="00B16CCB" w:rsidRDefault="00E846FF" w:rsidP="00B252A0">
            <w:pPr>
              <w:jc w:val="center"/>
              <w:rPr>
                <w:rFonts w:ascii="Times New Roman" w:hAnsi="Times New Roman" w:cs="Times New Roman"/>
                <w:sz w:val="22"/>
                <w:szCs w:val="22"/>
              </w:rPr>
            </w:pPr>
          </w:p>
        </w:tc>
        <w:tc>
          <w:tcPr>
            <w:tcW w:w="1100" w:type="dxa"/>
          </w:tcPr>
          <w:p w14:paraId="17E6A5D9" w14:textId="77777777" w:rsidR="00E846FF" w:rsidRPr="00B16CCB" w:rsidRDefault="00E846FF" w:rsidP="00B252A0">
            <w:pPr>
              <w:jc w:val="center"/>
              <w:rPr>
                <w:rFonts w:ascii="Times New Roman" w:hAnsi="Times New Roman" w:cs="Times New Roman"/>
                <w:sz w:val="22"/>
                <w:szCs w:val="22"/>
              </w:rPr>
            </w:pPr>
          </w:p>
        </w:tc>
        <w:tc>
          <w:tcPr>
            <w:tcW w:w="1115" w:type="dxa"/>
          </w:tcPr>
          <w:p w14:paraId="06752DF5" w14:textId="77777777" w:rsidR="00E846FF" w:rsidRPr="00B16CCB" w:rsidRDefault="00E846FF" w:rsidP="00B252A0">
            <w:pPr>
              <w:jc w:val="center"/>
              <w:rPr>
                <w:rFonts w:ascii="Times New Roman" w:hAnsi="Times New Roman" w:cs="Times New Roman"/>
                <w:sz w:val="22"/>
                <w:szCs w:val="22"/>
              </w:rPr>
            </w:pPr>
          </w:p>
        </w:tc>
        <w:tc>
          <w:tcPr>
            <w:tcW w:w="1100" w:type="dxa"/>
          </w:tcPr>
          <w:p w14:paraId="5870C55A" w14:textId="77777777" w:rsidR="00E846FF" w:rsidRPr="00B16CCB" w:rsidRDefault="00E846FF" w:rsidP="00B252A0">
            <w:pPr>
              <w:jc w:val="center"/>
              <w:rPr>
                <w:rFonts w:ascii="Times New Roman" w:hAnsi="Times New Roman" w:cs="Times New Roman"/>
                <w:sz w:val="22"/>
                <w:szCs w:val="22"/>
              </w:rPr>
            </w:pPr>
          </w:p>
        </w:tc>
      </w:tr>
      <w:tr w:rsidR="00E846FF" w14:paraId="7E877389" w14:textId="77777777" w:rsidTr="00B252A0">
        <w:tc>
          <w:tcPr>
            <w:tcW w:w="1048" w:type="dxa"/>
            <w:vMerge/>
          </w:tcPr>
          <w:p w14:paraId="0B552EB8" w14:textId="77777777" w:rsidR="00E846FF" w:rsidRPr="00B16CCB" w:rsidRDefault="00E846FF" w:rsidP="00B252A0">
            <w:pPr>
              <w:rPr>
                <w:rFonts w:ascii="Times New Roman" w:hAnsi="Times New Roman" w:cs="Times New Roman"/>
                <w:sz w:val="22"/>
                <w:szCs w:val="22"/>
              </w:rPr>
            </w:pPr>
          </w:p>
        </w:tc>
        <w:tc>
          <w:tcPr>
            <w:tcW w:w="1652" w:type="dxa"/>
          </w:tcPr>
          <w:p w14:paraId="5DEDFA38"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0DA52B16"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-2.24</w:t>
            </w:r>
          </w:p>
        </w:tc>
        <w:tc>
          <w:tcPr>
            <w:tcW w:w="1100" w:type="dxa"/>
          </w:tcPr>
          <w:p w14:paraId="14729E52"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0.05</w:t>
            </w:r>
          </w:p>
        </w:tc>
        <w:tc>
          <w:tcPr>
            <w:tcW w:w="1115" w:type="dxa"/>
          </w:tcPr>
          <w:p w14:paraId="0C307387" w14:textId="77777777" w:rsidR="00E846FF" w:rsidRPr="00B16CCB" w:rsidRDefault="00E846FF" w:rsidP="00B252A0">
            <w:pPr>
              <w:jc w:val="center"/>
              <w:rPr>
                <w:rFonts w:ascii="Times New Roman" w:hAnsi="Times New Roman" w:cs="Times New Roman"/>
                <w:sz w:val="22"/>
                <w:szCs w:val="22"/>
              </w:rPr>
            </w:pPr>
          </w:p>
        </w:tc>
        <w:tc>
          <w:tcPr>
            <w:tcW w:w="1100" w:type="dxa"/>
          </w:tcPr>
          <w:p w14:paraId="39CCBD50"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1.65</w:t>
            </w:r>
          </w:p>
        </w:tc>
      </w:tr>
      <w:tr w:rsidR="00E846FF" w14:paraId="6551C306" w14:textId="77777777" w:rsidTr="00B252A0">
        <w:tc>
          <w:tcPr>
            <w:tcW w:w="1048" w:type="dxa"/>
            <w:vMerge/>
          </w:tcPr>
          <w:p w14:paraId="2D6847EE" w14:textId="77777777" w:rsidR="00E846FF" w:rsidRPr="00B16CCB" w:rsidRDefault="00E846FF" w:rsidP="00B252A0">
            <w:pPr>
              <w:rPr>
                <w:rFonts w:ascii="Times New Roman" w:hAnsi="Times New Roman" w:cs="Times New Roman"/>
                <w:sz w:val="22"/>
                <w:szCs w:val="22"/>
              </w:rPr>
            </w:pPr>
          </w:p>
        </w:tc>
        <w:tc>
          <w:tcPr>
            <w:tcW w:w="1652" w:type="dxa"/>
          </w:tcPr>
          <w:p w14:paraId="149C445D"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49F76187"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-0.05</w:t>
            </w:r>
          </w:p>
        </w:tc>
        <w:tc>
          <w:tcPr>
            <w:tcW w:w="1100" w:type="dxa"/>
          </w:tcPr>
          <w:p w14:paraId="3265454C"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0.22</w:t>
            </w:r>
          </w:p>
        </w:tc>
        <w:tc>
          <w:tcPr>
            <w:tcW w:w="1115" w:type="dxa"/>
          </w:tcPr>
          <w:p w14:paraId="7220327F" w14:textId="77777777" w:rsidR="00E846FF" w:rsidRPr="00B16CCB" w:rsidRDefault="00E846FF" w:rsidP="00B252A0">
            <w:pPr>
              <w:jc w:val="center"/>
              <w:rPr>
                <w:rFonts w:ascii="Times New Roman" w:hAnsi="Times New Roman" w:cs="Times New Roman"/>
                <w:sz w:val="22"/>
                <w:szCs w:val="22"/>
              </w:rPr>
            </w:pPr>
          </w:p>
        </w:tc>
        <w:tc>
          <w:tcPr>
            <w:tcW w:w="1100" w:type="dxa"/>
          </w:tcPr>
          <w:p w14:paraId="583E33B0"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8.86</w:t>
            </w:r>
          </w:p>
        </w:tc>
      </w:tr>
      <w:tr w:rsidR="00E846FF" w14:paraId="7278AA6C" w14:textId="77777777" w:rsidTr="00B252A0">
        <w:tc>
          <w:tcPr>
            <w:tcW w:w="1048" w:type="dxa"/>
            <w:vMerge/>
          </w:tcPr>
          <w:p w14:paraId="0CB3A017" w14:textId="77777777" w:rsidR="00E846FF" w:rsidRDefault="00E846FF" w:rsidP="00B252A0">
            <w:pPr>
              <w:rPr>
                <w:rFonts w:ascii="Times New Roman" w:hAnsi="Times New Roman" w:cs="Times New Roman"/>
                <w:sz w:val="22"/>
                <w:szCs w:val="22"/>
              </w:rPr>
            </w:pPr>
          </w:p>
        </w:tc>
        <w:tc>
          <w:tcPr>
            <w:tcW w:w="1652" w:type="dxa"/>
          </w:tcPr>
          <w:p w14:paraId="62113CD7" w14:textId="77777777" w:rsidR="00E846FF" w:rsidRPr="00B16CCB" w:rsidRDefault="00E846FF" w:rsidP="00B252A0">
            <w:pPr>
              <w:rPr>
                <w:rFonts w:ascii="Times New Roman" w:hAnsi="Times New Roman" w:cs="Times New Roman"/>
                <w:sz w:val="22"/>
                <w:szCs w:val="22"/>
              </w:rPr>
            </w:pPr>
            <w:r>
              <w:rPr>
                <w:rFonts w:ascii="Times New Roman" w:hAnsi="Times New Roman" w:cs="Times New Roman"/>
                <w:sz w:val="22"/>
                <w:szCs w:val="22"/>
              </w:rPr>
              <w:t>All Ecosystems</w:t>
            </w:r>
          </w:p>
        </w:tc>
        <w:tc>
          <w:tcPr>
            <w:tcW w:w="1099" w:type="dxa"/>
          </w:tcPr>
          <w:p w14:paraId="4A57DD92" w14:textId="77777777" w:rsidR="00E846FF" w:rsidRPr="00B16CCB" w:rsidRDefault="00E846FF" w:rsidP="00B252A0">
            <w:pPr>
              <w:jc w:val="center"/>
              <w:rPr>
                <w:rFonts w:ascii="Times New Roman" w:hAnsi="Times New Roman" w:cs="Times New Roman"/>
                <w:sz w:val="22"/>
                <w:szCs w:val="22"/>
              </w:rPr>
            </w:pPr>
          </w:p>
        </w:tc>
        <w:tc>
          <w:tcPr>
            <w:tcW w:w="1100" w:type="dxa"/>
          </w:tcPr>
          <w:p w14:paraId="27DBFF3C" w14:textId="77777777" w:rsidR="00E846FF" w:rsidRPr="00B16CCB" w:rsidRDefault="00E846FF" w:rsidP="00B252A0">
            <w:pPr>
              <w:jc w:val="center"/>
              <w:rPr>
                <w:rFonts w:ascii="Times New Roman" w:hAnsi="Times New Roman" w:cs="Times New Roman"/>
                <w:sz w:val="22"/>
                <w:szCs w:val="22"/>
              </w:rPr>
            </w:pPr>
          </w:p>
        </w:tc>
        <w:tc>
          <w:tcPr>
            <w:tcW w:w="1115" w:type="dxa"/>
          </w:tcPr>
          <w:p w14:paraId="3DDB686E" w14:textId="77777777" w:rsidR="00E846FF" w:rsidRPr="00B16CCB" w:rsidRDefault="00E846FF" w:rsidP="00B252A0">
            <w:pPr>
              <w:jc w:val="center"/>
              <w:rPr>
                <w:rFonts w:ascii="Times New Roman" w:hAnsi="Times New Roman" w:cs="Times New Roman"/>
                <w:sz w:val="22"/>
                <w:szCs w:val="22"/>
              </w:rPr>
            </w:pPr>
          </w:p>
        </w:tc>
        <w:tc>
          <w:tcPr>
            <w:tcW w:w="1100" w:type="dxa"/>
          </w:tcPr>
          <w:p w14:paraId="25421051" w14:textId="77777777" w:rsidR="00E846FF" w:rsidRPr="00B16CCB" w:rsidRDefault="00E846FF" w:rsidP="00B252A0">
            <w:pPr>
              <w:jc w:val="center"/>
              <w:rPr>
                <w:rFonts w:ascii="Times New Roman" w:hAnsi="Times New Roman" w:cs="Times New Roman"/>
                <w:sz w:val="22"/>
                <w:szCs w:val="22"/>
              </w:rPr>
            </w:pPr>
          </w:p>
        </w:tc>
      </w:tr>
      <w:tr w:rsidR="00E846FF" w14:paraId="7C1E29A5" w14:textId="77777777" w:rsidTr="00B252A0">
        <w:tc>
          <w:tcPr>
            <w:tcW w:w="1048" w:type="dxa"/>
            <w:vMerge/>
          </w:tcPr>
          <w:p w14:paraId="1A2ED784" w14:textId="77777777" w:rsidR="00E846FF" w:rsidRPr="00B16CCB" w:rsidRDefault="00E846FF" w:rsidP="00B252A0">
            <w:pPr>
              <w:rPr>
                <w:rFonts w:ascii="Times New Roman" w:hAnsi="Times New Roman" w:cs="Times New Roman"/>
                <w:sz w:val="22"/>
                <w:szCs w:val="22"/>
              </w:rPr>
            </w:pPr>
          </w:p>
        </w:tc>
        <w:tc>
          <w:tcPr>
            <w:tcW w:w="1652" w:type="dxa"/>
          </w:tcPr>
          <w:p w14:paraId="120E942F"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S</w:t>
            </w:r>
          </w:p>
        </w:tc>
        <w:tc>
          <w:tcPr>
            <w:tcW w:w="1099" w:type="dxa"/>
          </w:tcPr>
          <w:p w14:paraId="54578F83"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-1.55</w:t>
            </w:r>
          </w:p>
        </w:tc>
        <w:tc>
          <w:tcPr>
            <w:tcW w:w="1100" w:type="dxa"/>
          </w:tcPr>
          <w:p w14:paraId="3E297686"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-0.02</w:t>
            </w:r>
          </w:p>
        </w:tc>
        <w:tc>
          <w:tcPr>
            <w:tcW w:w="1115" w:type="dxa"/>
          </w:tcPr>
          <w:p w14:paraId="57B4B5AA" w14:textId="77777777" w:rsidR="00E846FF" w:rsidRPr="00B16CCB" w:rsidRDefault="00E846FF" w:rsidP="00B252A0">
            <w:pPr>
              <w:jc w:val="center"/>
              <w:rPr>
                <w:rFonts w:ascii="Times New Roman" w:hAnsi="Times New Roman" w:cs="Times New Roman"/>
                <w:sz w:val="22"/>
                <w:szCs w:val="22"/>
              </w:rPr>
            </w:pPr>
          </w:p>
        </w:tc>
        <w:tc>
          <w:tcPr>
            <w:tcW w:w="1100" w:type="dxa"/>
          </w:tcPr>
          <w:p w14:paraId="4AAA236F" w14:textId="77777777" w:rsidR="00E846FF" w:rsidRPr="00B16CCB" w:rsidRDefault="00E846FF" w:rsidP="00B252A0">
            <w:pPr>
              <w:jc w:val="center"/>
              <w:rPr>
                <w:rFonts w:ascii="Times New Roman" w:hAnsi="Times New Roman" w:cs="Times New Roman"/>
                <w:sz w:val="22"/>
                <w:szCs w:val="22"/>
              </w:rPr>
            </w:pPr>
          </w:p>
        </w:tc>
      </w:tr>
      <w:tr w:rsidR="00E846FF" w14:paraId="34D3CF99" w14:textId="77777777" w:rsidTr="00B252A0">
        <w:tc>
          <w:tcPr>
            <w:tcW w:w="1048" w:type="dxa"/>
            <w:vMerge/>
          </w:tcPr>
          <w:p w14:paraId="2C30945B" w14:textId="77777777" w:rsidR="00E846FF" w:rsidRPr="00B16CCB" w:rsidRDefault="00E846FF" w:rsidP="00B252A0">
            <w:pPr>
              <w:rPr>
                <w:rFonts w:ascii="Times New Roman" w:hAnsi="Times New Roman" w:cs="Times New Roman"/>
                <w:sz w:val="22"/>
                <w:szCs w:val="22"/>
              </w:rPr>
            </w:pPr>
          </w:p>
        </w:tc>
        <w:tc>
          <w:tcPr>
            <w:tcW w:w="1652" w:type="dxa"/>
          </w:tcPr>
          <w:p w14:paraId="5EB832CF" w14:textId="77777777" w:rsidR="00E846FF" w:rsidRPr="00B16CCB" w:rsidRDefault="00E846FF" w:rsidP="00B252A0">
            <w:pPr>
              <w:rPr>
                <w:rFonts w:ascii="Times New Roman" w:hAnsi="Times New Roman" w:cs="Times New Roman"/>
                <w:sz w:val="22"/>
                <w:szCs w:val="22"/>
              </w:rPr>
            </w:pPr>
            <w:r w:rsidRPr="00B16CCB">
              <w:rPr>
                <w:rFonts w:ascii="Times New Roman" w:hAnsi="Times New Roman" w:cs="Times New Roman"/>
                <w:sz w:val="22"/>
                <w:szCs w:val="22"/>
              </w:rPr>
              <w:t>Treatment R</w:t>
            </w:r>
          </w:p>
        </w:tc>
        <w:tc>
          <w:tcPr>
            <w:tcW w:w="1099" w:type="dxa"/>
          </w:tcPr>
          <w:p w14:paraId="5B82218A"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1.35</w:t>
            </w:r>
          </w:p>
        </w:tc>
        <w:tc>
          <w:tcPr>
            <w:tcW w:w="1100" w:type="dxa"/>
          </w:tcPr>
          <w:p w14:paraId="2A4D8C04" w14:textId="77777777" w:rsidR="00E846FF" w:rsidRPr="00B16CCB" w:rsidRDefault="00E846FF" w:rsidP="00B252A0">
            <w:pPr>
              <w:jc w:val="center"/>
              <w:rPr>
                <w:rFonts w:ascii="Times New Roman" w:hAnsi="Times New Roman" w:cs="Times New Roman"/>
                <w:sz w:val="22"/>
                <w:szCs w:val="22"/>
              </w:rPr>
            </w:pPr>
            <w:r>
              <w:rPr>
                <w:rFonts w:ascii="Times New Roman" w:hAnsi="Times New Roman" w:cs="Times New Roman"/>
                <w:sz w:val="22"/>
                <w:szCs w:val="22"/>
              </w:rPr>
              <w:t>0</w:t>
            </w:r>
          </w:p>
        </w:tc>
        <w:tc>
          <w:tcPr>
            <w:tcW w:w="1115" w:type="dxa"/>
          </w:tcPr>
          <w:p w14:paraId="7C0149F8" w14:textId="77777777" w:rsidR="00E846FF" w:rsidRPr="00B16CCB" w:rsidRDefault="00E846FF" w:rsidP="00B252A0">
            <w:pPr>
              <w:jc w:val="center"/>
              <w:rPr>
                <w:rFonts w:ascii="Times New Roman" w:hAnsi="Times New Roman" w:cs="Times New Roman"/>
                <w:sz w:val="22"/>
                <w:szCs w:val="22"/>
              </w:rPr>
            </w:pPr>
          </w:p>
        </w:tc>
        <w:tc>
          <w:tcPr>
            <w:tcW w:w="1100" w:type="dxa"/>
          </w:tcPr>
          <w:p w14:paraId="587FAB19" w14:textId="77777777" w:rsidR="00E846FF" w:rsidRPr="00B16CCB" w:rsidRDefault="00E846FF" w:rsidP="00B252A0">
            <w:pPr>
              <w:jc w:val="center"/>
              <w:rPr>
                <w:rFonts w:ascii="Times New Roman" w:hAnsi="Times New Roman" w:cs="Times New Roman"/>
                <w:sz w:val="22"/>
                <w:szCs w:val="22"/>
              </w:rPr>
            </w:pPr>
          </w:p>
        </w:tc>
      </w:tr>
    </w:tbl>
    <w:p w14:paraId="644BD055" w14:textId="4B84339B" w:rsidR="00E846FF" w:rsidRDefault="00E846FF">
      <w:pPr>
        <w:pStyle w:val="BodyText"/>
      </w:pPr>
    </w:p>
    <w:p w14:paraId="29BC9C46" w14:textId="77777777" w:rsidR="00E846FF" w:rsidRDefault="00E846FF">
      <w:pPr>
        <w:pStyle w:val="BodyText"/>
      </w:pPr>
    </w:p>
    <w:tbl>
      <w:tblPr>
        <w:tblStyle w:val="Table"/>
        <w:tblW w:w="5000" w:type="pct"/>
        <w:tblLook w:val="0000" w:firstRow="0" w:lastRow="0" w:firstColumn="0" w:lastColumn="0" w:noHBand="0" w:noVBand="0"/>
      </w:tblPr>
      <w:tblGrid>
        <w:gridCol w:w="9576"/>
      </w:tblGrid>
      <w:tr w:rsidR="00027C85" w14:paraId="0C7747AD" w14:textId="77777777">
        <w:tc>
          <w:tcPr>
            <w:tcW w:w="0" w:type="auto"/>
          </w:tcPr>
          <w:p w14:paraId="6C8F829D" w14:textId="77777777" w:rsidR="00027C85" w:rsidRDefault="00AF6563">
            <w:pPr>
              <w:pStyle w:val="Figure"/>
              <w:jc w:val="center"/>
            </w:pPr>
            <w:r>
              <w:rPr>
                <w:noProof/>
              </w:rPr>
              <w:drawing>
                <wp:inline distT="0" distB="0" distL="0" distR="0" wp14:anchorId="502AF492" wp14:editId="1AF560FB">
                  <wp:extent cx="5334000" cy="329488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images/hydrological-fitting.png"/>
                          <pic:cNvPicPr>
                            <a:picLocks noChangeAspect="1" noChangeArrowheads="1"/>
                          </pic:cNvPicPr>
                        </pic:nvPicPr>
                        <pic:blipFill>
                          <a:blip r:embed="rId31"/>
                          <a:stretch>
                            <a:fillRect/>
                          </a:stretch>
                        </pic:blipFill>
                        <pic:spPr bwMode="auto">
                          <a:xfrm>
                            <a:off x="0" y="0"/>
                            <a:ext cx="5334000" cy="3294888"/>
                          </a:xfrm>
                          <a:prstGeom prst="rect">
                            <a:avLst/>
                          </a:prstGeom>
                          <a:noFill/>
                          <a:ln w="9525">
                            <a:noFill/>
                            <a:headEnd/>
                            <a:tailEnd/>
                          </a:ln>
                        </pic:spPr>
                      </pic:pic>
                    </a:graphicData>
                  </a:graphic>
                </wp:inline>
              </w:drawing>
            </w:r>
          </w:p>
          <w:p w14:paraId="5892A2AA" w14:textId="77777777" w:rsidR="00027C85" w:rsidRDefault="00AF6563">
            <w:pPr>
              <w:pStyle w:val="ImageCaption"/>
              <w:spacing w:before="200"/>
            </w:pPr>
            <w:r>
              <w:t>Figure 3.13</w:t>
            </w:r>
          </w:p>
        </w:tc>
      </w:tr>
    </w:tbl>
    <w:p w14:paraId="57056B3F" w14:textId="77777777" w:rsidR="00027C85" w:rsidRDefault="00AF6563">
      <w:pPr>
        <w:pStyle w:val="Heading3"/>
      </w:pPr>
      <w:bookmarkStart w:id="51" w:name="modelling"/>
      <w:bookmarkStart w:id="52" w:name="_Toc164417047"/>
      <w:bookmarkEnd w:id="47"/>
      <w:bookmarkEnd w:id="50"/>
      <w:r>
        <w:t>3.4 Modelling</w:t>
      </w:r>
      <w:bookmarkEnd w:id="52"/>
    </w:p>
    <w:p w14:paraId="6CF8AE26" w14:textId="772C1777" w:rsidR="00027C85" w:rsidRDefault="00AF6563">
      <w:pPr>
        <w:pStyle w:val="Heading5"/>
      </w:pPr>
      <w:bookmarkStart w:id="53" w:name="anova"/>
      <w:bookmarkStart w:id="54" w:name="reco-1"/>
      <w:r>
        <w:t xml:space="preserve">3.4.1.1 </w:t>
      </w:r>
      <w:proofErr w:type="spellStart"/>
      <w:r>
        <w:t>Reco</w:t>
      </w:r>
      <w:proofErr w:type="spellEnd"/>
    </w:p>
    <w:p w14:paraId="718D3680" w14:textId="317409E3" w:rsidR="00E846FF" w:rsidRDefault="00E846FF" w:rsidP="00E846FF">
      <w:pPr>
        <w:pStyle w:val="BodyText"/>
      </w:pPr>
    </w:p>
    <w:p w14:paraId="4BAC2421" w14:textId="31B04E5B" w:rsidR="00E846FF" w:rsidRDefault="00E846FF" w:rsidP="00E846FF">
      <w:pPr>
        <w:pStyle w:val="BodyText"/>
      </w:pPr>
    </w:p>
    <w:p w14:paraId="53BAC483" w14:textId="3F11AC0F" w:rsidR="00E846FF" w:rsidRDefault="00E846FF" w:rsidP="00E846FF">
      <w:pPr>
        <w:pStyle w:val="BodyText"/>
      </w:pPr>
    </w:p>
    <w:p w14:paraId="24028674" w14:textId="0FECE32A" w:rsidR="00E846FF" w:rsidRDefault="00E846FF" w:rsidP="00E846FF">
      <w:pPr>
        <w:pStyle w:val="BodyText"/>
      </w:pPr>
    </w:p>
    <w:p w14:paraId="0DD37FA1" w14:textId="05D3EDE7" w:rsidR="00E846FF" w:rsidRDefault="00E846FF" w:rsidP="00E846FF">
      <w:pPr>
        <w:pStyle w:val="BodyText"/>
      </w:pPr>
    </w:p>
    <w:p w14:paraId="2E5A630D" w14:textId="77777777" w:rsidR="00E846FF" w:rsidRDefault="00E846FF" w:rsidP="00E846FF">
      <w:pPr>
        <w:pStyle w:val="BodyText"/>
      </w:pPr>
    </w:p>
    <w:p w14:paraId="6F2AA399" w14:textId="77777777" w:rsidR="00E846FF" w:rsidRPr="00E846FF" w:rsidRDefault="00E846FF" w:rsidP="00E846FF">
      <w:pPr>
        <w:pStyle w:val="BodyText"/>
      </w:pPr>
    </w:p>
    <w:p w14:paraId="1B3DDC05" w14:textId="5F6E10D2" w:rsidR="00027C85" w:rsidRDefault="00AF6563">
      <w:pPr>
        <w:pStyle w:val="Heading5"/>
      </w:pPr>
      <w:bookmarkStart w:id="55" w:name="fch4-1"/>
      <w:bookmarkEnd w:id="54"/>
      <w:r>
        <w:t>3.4.1.2 FCH4</w:t>
      </w:r>
    </w:p>
    <w:p w14:paraId="1C883E87" w14:textId="31D38CA6" w:rsidR="00E846FF" w:rsidRDefault="00E846FF" w:rsidP="00E846FF">
      <w:pPr>
        <w:pStyle w:val="BodyText"/>
      </w:pPr>
    </w:p>
    <w:p w14:paraId="1BC77A59" w14:textId="77777777" w:rsidR="00E846FF" w:rsidRPr="00E846FF" w:rsidRDefault="00E846FF" w:rsidP="00E846FF">
      <w:pPr>
        <w:pStyle w:val="BodyText"/>
      </w:pPr>
    </w:p>
    <w:p w14:paraId="2537E1D0" w14:textId="77777777" w:rsidR="00027C85" w:rsidRDefault="00AF6563">
      <w:pPr>
        <w:pStyle w:val="Heading5"/>
      </w:pPr>
      <w:bookmarkStart w:id="56" w:name="linear-model"/>
      <w:bookmarkStart w:id="57" w:name="reco-2"/>
      <w:bookmarkEnd w:id="53"/>
      <w:bookmarkEnd w:id="55"/>
      <w:r>
        <w:t xml:space="preserve">3.4.2.1 </w:t>
      </w:r>
      <w:proofErr w:type="spellStart"/>
      <w:r>
        <w:t>Reco</w:t>
      </w:r>
      <w:proofErr w:type="spellEnd"/>
    </w:p>
    <w:p w14:paraId="6BDE9D16" w14:textId="77777777" w:rsidR="00027C85" w:rsidRDefault="00AF6563">
      <w:pPr>
        <w:pStyle w:val="FirstParagraph"/>
      </w:pPr>
      <w:r>
        <w:t>In determining the most appropriate model for analyzing respiration fluxes, we initially considered a comprehensive set of predictors. The starting model included soil temperatures at various depths (5, 10 and 30 cm), soil water contents (5 and 10 cm), wat</w:t>
      </w:r>
      <w:r>
        <w:t>er level, treatment types, and ecosystem types. Through a stepwise refinement process, we retained fixed variables with statistically significant effects on the log-transformed respiration fluxes—soil temperature at 5 cm, soil water content at 10 cm, and t</w:t>
      </w:r>
      <w:r>
        <w:t>reatment type.</w:t>
      </w:r>
    </w:p>
    <w:p w14:paraId="563D3B7E" w14:textId="77777777" w:rsidR="00027C85" w:rsidRDefault="00AF6563">
      <w:pPr>
        <w:pStyle w:val="BodyText"/>
      </w:pPr>
      <w:r>
        <w:t>Subsequent analysis via a Durbin-Watson test revealed mild positive temporal autocorrelation in the residuals (DW = 1.6328, p-value = 0.0222). Although a mixed effects model incorporating time was examined to account for this autocorrelation</w:t>
      </w:r>
      <w:r>
        <w:t>, comparison via AIC criteria indicated that the simpler linear model provided a better fit without the additional complexity of random effects.</w:t>
      </w:r>
    </w:p>
    <w:p w14:paraId="06203D33" w14:textId="77777777" w:rsidR="00027C85" w:rsidRDefault="00AF6563">
      <w:pPr>
        <w:pStyle w:val="BodyText"/>
      </w:pPr>
      <w:r>
        <w:t>The final model selection, therefore, was based on the principle of parsimony and the strength of statistical evidence. The linear model with treatment type, soil temperature at 5 cm, and soil water content at 10 cm emerged as the best-fitting model, balan</w:t>
      </w:r>
      <w:r>
        <w:t>cing explanatory power with model simplicity, as reflected by its lower AIC value. This model aptly captured the primary environmental influences on ecosystem respiration fluxes within the scope of our data.</w:t>
      </w:r>
    </w:p>
    <w:p w14:paraId="1DD87AA3" w14:textId="77777777" w:rsidR="00027C85" w:rsidRDefault="00AF6563">
      <w:pPr>
        <w:pStyle w:val="SourceCode"/>
      </w:pPr>
      <w:r>
        <w:rPr>
          <w:rStyle w:val="CommentTok"/>
        </w:rPr>
        <w:t># library(gmodels)</w:t>
      </w:r>
      <w:r>
        <w:br/>
      </w:r>
      <w:r>
        <w:rPr>
          <w:rStyle w:val="CommentTok"/>
        </w:rPr>
        <w:t># library(lmtest)</w:t>
      </w:r>
      <w:r>
        <w:br/>
      </w:r>
      <w:r>
        <w:rPr>
          <w:rStyle w:val="CommentTok"/>
        </w:rPr>
        <w:t># library(l</w:t>
      </w:r>
      <w:r>
        <w:rPr>
          <w:rStyle w:val="CommentTok"/>
        </w:rPr>
        <w:t>me4)</w:t>
      </w:r>
      <w:r>
        <w:br/>
      </w:r>
      <w:r>
        <w:rPr>
          <w:rStyle w:val="CommentTok"/>
        </w:rPr>
        <w:t># library(lmerTest)</w:t>
      </w:r>
      <w:r>
        <w:br/>
      </w:r>
      <w:r>
        <w:rPr>
          <w:rStyle w:val="CommentTok"/>
        </w:rPr>
        <w:t># library(dplyr)</w:t>
      </w:r>
      <w:r>
        <w:br/>
      </w:r>
      <w:r>
        <w:rPr>
          <w:rStyle w:val="CommentTok"/>
        </w:rPr>
        <w:t># setwd("/Users/zoe/Desktop")</w:t>
      </w:r>
      <w:r>
        <w:br/>
      </w:r>
      <w:r>
        <w:rPr>
          <w:rStyle w:val="CommentTok"/>
        </w:rPr>
        <w:t># sitedata &lt;- read.csv("sitedata.csv")</w:t>
      </w:r>
      <w:r>
        <w:br/>
      </w:r>
      <w:r>
        <w:rPr>
          <w:rStyle w:val="CommentTok"/>
        </w:rPr>
        <w:t># sitedata$date &lt;- as.Date(sitedata$date)</w:t>
      </w:r>
      <w:r>
        <w:br/>
      </w:r>
      <w:r>
        <w:rPr>
          <w:rStyle w:val="CommentTok"/>
        </w:rPr>
        <w:t># start_date &lt;- min(sitedata$date)</w:t>
      </w:r>
      <w:r>
        <w:br/>
      </w:r>
      <w:r>
        <w:rPr>
          <w:rStyle w:val="CommentTok"/>
        </w:rPr>
        <w:t># sitedata$time_since_start &lt;- as.numeric(sitedata$date - start_date</w:t>
      </w:r>
      <w:r>
        <w:rPr>
          <w:rStyle w:val="CommentTok"/>
        </w:rPr>
        <w:t>)</w:t>
      </w:r>
      <w:r>
        <w:br/>
      </w:r>
      <w:r>
        <w:rPr>
          <w:rStyle w:val="CommentTok"/>
        </w:rPr>
        <w:t># sitedata_1 &lt;- na.omit(sitedata[, c("wl","SWC", "SWC10", "soilT", "trts", "ecosystem_types", "soilT_10", "soilT_30", "Reco", "time_since_start")])</w:t>
      </w:r>
      <w:r>
        <w:br/>
      </w:r>
      <w:r>
        <w:rPr>
          <w:rStyle w:val="CommentTok"/>
        </w:rPr>
        <w:t># sitedata_1 &lt;- sitedata_1%&gt;%</w:t>
      </w:r>
      <w:r>
        <w:br/>
      </w:r>
      <w:r>
        <w:rPr>
          <w:rStyle w:val="CommentTok"/>
        </w:rPr>
        <w:t>#   na.omit(sitedata_1) %&gt;%</w:t>
      </w:r>
      <w:r>
        <w:br/>
      </w:r>
      <w:r>
        <w:rPr>
          <w:rStyle w:val="CommentTok"/>
        </w:rPr>
        <w:t>#   filter(Reco &gt; 0, soilT &gt; 0)</w:t>
      </w:r>
      <w:r>
        <w:br/>
      </w:r>
      <w:r>
        <w:rPr>
          <w:rStyle w:val="CommentTok"/>
        </w:rPr>
        <w:t># sitedata_1</w:t>
      </w:r>
    </w:p>
    <w:p w14:paraId="14E58008" w14:textId="77777777" w:rsidR="00027C85" w:rsidRDefault="00AF6563">
      <w:pPr>
        <w:pStyle w:val="SourceCode"/>
      </w:pPr>
      <w:r>
        <w:rPr>
          <w:rStyle w:val="CommentTok"/>
        </w:rPr>
        <w:t># i</w:t>
      </w:r>
      <w:r>
        <w:rPr>
          <w:rStyle w:val="CommentTok"/>
        </w:rPr>
        <w:t>nitial_model &lt;- lm(log(Reco) ~ soilT + soilT_10 + soilT_30 + SWC + SWC10 + wl + trts + ecosystem_types, data = sitedata_1)</w:t>
      </w:r>
      <w:r>
        <w:br/>
      </w:r>
      <w:r>
        <w:rPr>
          <w:rStyle w:val="CommentTok"/>
        </w:rPr>
        <w:t># summary(initial_model)</w:t>
      </w:r>
    </w:p>
    <w:p w14:paraId="436D6AF4" w14:textId="77777777" w:rsidR="00027C85" w:rsidRDefault="00AF6563">
      <w:pPr>
        <w:pStyle w:val="SourceCode"/>
      </w:pPr>
      <w:r>
        <w:rPr>
          <w:rStyle w:val="CommentTok"/>
        </w:rPr>
        <w:t># model1 &lt;- lm(log(Reco) ~ soilT + SWC10 + trts + ecosystem_types, data = sitedata_1)</w:t>
      </w:r>
      <w:r>
        <w:br/>
      </w:r>
      <w:r>
        <w:rPr>
          <w:rStyle w:val="CommentTok"/>
        </w:rPr>
        <w:t># summary(model1)</w:t>
      </w:r>
    </w:p>
    <w:p w14:paraId="57ACE762" w14:textId="77777777" w:rsidR="00027C85" w:rsidRDefault="00AF6563">
      <w:pPr>
        <w:pStyle w:val="SourceCode"/>
      </w:pPr>
      <w:r>
        <w:rPr>
          <w:rStyle w:val="CommentTok"/>
        </w:rPr>
        <w:lastRenderedPageBreak/>
        <w:t># mo</w:t>
      </w:r>
      <w:r>
        <w:rPr>
          <w:rStyle w:val="CommentTok"/>
        </w:rPr>
        <w:t>del2 &lt;- lm(log(Reco) ~ soilT + SWC10 + trts, data = sitedata_1)</w:t>
      </w:r>
      <w:r>
        <w:br/>
      </w:r>
      <w:r>
        <w:rPr>
          <w:rStyle w:val="CommentTok"/>
        </w:rPr>
        <w:t># summary(model2)</w:t>
      </w:r>
    </w:p>
    <w:p w14:paraId="1F358527" w14:textId="77777777" w:rsidR="00027C85" w:rsidRDefault="00AF6563">
      <w:pPr>
        <w:pStyle w:val="SourceCode"/>
      </w:pPr>
      <w:r>
        <w:rPr>
          <w:rStyle w:val="CommentTok"/>
        </w:rPr>
        <w:t>#dwtest(model2)</w:t>
      </w:r>
    </w:p>
    <w:p w14:paraId="6341E7E2" w14:textId="77777777" w:rsidR="00027C85" w:rsidRDefault="00AF6563">
      <w:pPr>
        <w:pStyle w:val="SourceCode"/>
      </w:pPr>
      <w:r>
        <w:rPr>
          <w:rStyle w:val="CommentTok"/>
        </w:rPr>
        <w:t>#model3 &lt;- lmer(log(Reco) ~ soilT + SWC10 + trts + (1 | time_since_start), data = sitedata_1)</w:t>
      </w:r>
      <w:r>
        <w:br/>
      </w:r>
      <w:r>
        <w:rPr>
          <w:rStyle w:val="CommentTok"/>
        </w:rPr>
        <w:t>#summary(model3)</w:t>
      </w:r>
    </w:p>
    <w:p w14:paraId="7269A436" w14:textId="77777777" w:rsidR="00027C85" w:rsidRDefault="00AF6563">
      <w:pPr>
        <w:pStyle w:val="SourceCode"/>
      </w:pPr>
      <w:r>
        <w:rPr>
          <w:rStyle w:val="CommentTok"/>
        </w:rPr>
        <w:t>#AIC(model2, model3)</w:t>
      </w:r>
      <w:r>
        <w:br/>
      </w:r>
      <w:r>
        <w:rPr>
          <w:rStyle w:val="CommentTok"/>
        </w:rPr>
        <w:t>#logLik(model2)</w:t>
      </w:r>
      <w:r>
        <w:br/>
      </w:r>
      <w:r>
        <w:rPr>
          <w:rStyle w:val="CommentTok"/>
        </w:rPr>
        <w:t>#logLik(mo</w:t>
      </w:r>
      <w:r>
        <w:rPr>
          <w:rStyle w:val="CommentTok"/>
        </w:rPr>
        <w:t>del3)</w:t>
      </w:r>
    </w:p>
    <w:p w14:paraId="59CDA706" w14:textId="77777777" w:rsidR="00027C85" w:rsidRDefault="00AF6563">
      <w:pPr>
        <w:pStyle w:val="SourceCode"/>
      </w:pPr>
      <w:r>
        <w:rPr>
          <w:rStyle w:val="CommentTok"/>
        </w:rPr>
        <w:t># summary(model2)</w:t>
      </w:r>
      <w:r>
        <w:br/>
      </w:r>
      <w:r>
        <w:rPr>
          <w:rStyle w:val="CommentTok"/>
        </w:rPr>
        <w:t># # Check for assumptions</w:t>
      </w:r>
      <w:r>
        <w:br/>
      </w:r>
      <w:r>
        <w:rPr>
          <w:rStyle w:val="CommentTok"/>
        </w:rPr>
        <w:t># sitedata_1$yhat.2 &lt;- fitted(model2)</w:t>
      </w:r>
      <w:r>
        <w:br/>
      </w:r>
      <w:r>
        <w:rPr>
          <w:rStyle w:val="CommentTok"/>
        </w:rPr>
        <w:t># sitedata_1$resid.2 &lt;- resid(model2)</w:t>
      </w:r>
      <w:r>
        <w:br/>
      </w:r>
      <w:r>
        <w:rPr>
          <w:rStyle w:val="CommentTok"/>
        </w:rPr>
        <w:t># sitedata_1$stdresid.2 &lt;- resid(model2)/summary(model2)$sigma</w:t>
      </w:r>
      <w:r>
        <w:br/>
      </w:r>
      <w:r>
        <w:rPr>
          <w:rStyle w:val="CommentTok"/>
        </w:rPr>
        <w:t xml:space="preserve"># </w:t>
      </w:r>
      <w:r>
        <w:br/>
      </w:r>
      <w:r>
        <w:rPr>
          <w:rStyle w:val="CommentTok"/>
        </w:rPr>
        <w:t># # Normality assumption</w:t>
      </w:r>
      <w:r>
        <w:br/>
      </w:r>
      <w:r>
        <w:rPr>
          <w:rStyle w:val="CommentTok"/>
        </w:rPr>
        <w:t># # qqplot</w:t>
      </w:r>
      <w:r>
        <w:br/>
      </w:r>
      <w:r>
        <w:rPr>
          <w:rStyle w:val="CommentTok"/>
        </w:rPr>
        <w:t># qqnorm(sitedata_1$stdresid</w:t>
      </w:r>
      <w:r>
        <w:rPr>
          <w:rStyle w:val="CommentTok"/>
        </w:rPr>
        <w:t>.2, pch=19)</w:t>
      </w:r>
      <w:r>
        <w:br/>
      </w:r>
      <w:r>
        <w:rPr>
          <w:rStyle w:val="CommentTok"/>
        </w:rPr>
        <w:t># qqline(sitedata_1$stdresid.2, col=2)</w:t>
      </w:r>
      <w:r>
        <w:br/>
      </w:r>
      <w:r>
        <w:rPr>
          <w:rStyle w:val="CommentTok"/>
        </w:rPr>
        <w:t># # Histogram</w:t>
      </w:r>
      <w:r>
        <w:br/>
      </w:r>
      <w:r>
        <w:rPr>
          <w:rStyle w:val="CommentTok"/>
        </w:rPr>
        <w:t># hist(sitedata_1$stdresid.2, freq = T, breaks = 6, density = 10, xlab = "Residuals", ylab = "Frequency", main = "Histogram of Residuals", col = "green", border = "black")</w:t>
      </w:r>
      <w:r>
        <w:br/>
      </w:r>
      <w:r>
        <w:rPr>
          <w:rStyle w:val="CommentTok"/>
        </w:rPr>
        <w:t># # Shapiro test</w:t>
      </w:r>
      <w:r>
        <w:br/>
      </w:r>
      <w:r>
        <w:rPr>
          <w:rStyle w:val="CommentTok"/>
        </w:rPr>
        <w:t># shapiro.test(sitedata_1$stdresid.2)</w:t>
      </w:r>
      <w:r>
        <w:br/>
      </w:r>
      <w:r>
        <w:rPr>
          <w:rStyle w:val="CommentTok"/>
        </w:rPr>
        <w:t># # Homogenity assumption</w:t>
      </w:r>
      <w:r>
        <w:br/>
      </w:r>
      <w:r>
        <w:rPr>
          <w:rStyle w:val="CommentTok"/>
        </w:rPr>
        <w:t># p</w:t>
      </w:r>
      <w:r>
        <w:rPr>
          <w:rStyle w:val="CommentTok"/>
        </w:rPr>
        <w:t>lot(resid.2~yhat.2, data = sitedata_1, xlab = "Predicted", ylab = "Residuals", main = "Residuals Plot", pch=19)</w:t>
      </w:r>
      <w:r>
        <w:br/>
      </w:r>
      <w:r>
        <w:rPr>
          <w:rStyle w:val="CommentTok"/>
        </w:rPr>
        <w:t># abline(a=0, b=0, col = "red")</w:t>
      </w:r>
    </w:p>
    <w:p w14:paraId="418D7150" w14:textId="77777777" w:rsidR="00027C85" w:rsidRDefault="00AF6563">
      <w:pPr>
        <w:pStyle w:val="Heading5"/>
      </w:pPr>
      <w:bookmarkStart w:id="58" w:name="fch4-2"/>
      <w:bookmarkEnd w:id="57"/>
      <w:r>
        <w:t>3.4.2.2 FCH4</w:t>
      </w:r>
    </w:p>
    <w:p w14:paraId="6A40E59F" w14:textId="77777777" w:rsidR="00027C85" w:rsidRDefault="00AF6563">
      <w:pPr>
        <w:pStyle w:val="Heading2"/>
      </w:pPr>
      <w:bookmarkStart w:id="59" w:name="discussion"/>
      <w:bookmarkStart w:id="60" w:name="_Toc164417048"/>
      <w:bookmarkEnd w:id="36"/>
      <w:bookmarkEnd w:id="51"/>
      <w:bookmarkEnd w:id="56"/>
      <w:bookmarkEnd w:id="58"/>
      <w:r>
        <w:t>4 Discussion</w:t>
      </w:r>
      <w:bookmarkEnd w:id="60"/>
    </w:p>
    <w:p w14:paraId="56B6039D" w14:textId="77777777" w:rsidR="00027C85" w:rsidRDefault="00AF6563">
      <w:pPr>
        <w:pStyle w:val="FirstParagraph"/>
      </w:pPr>
      <w:r>
        <w:t>hhh</w:t>
      </w:r>
    </w:p>
    <w:p w14:paraId="1FB58BBC" w14:textId="77777777" w:rsidR="00027C85" w:rsidRDefault="00AF6563">
      <w:pPr>
        <w:pStyle w:val="Bibliography"/>
      </w:pPr>
      <w:bookmarkStart w:id="61" w:name="ref-blodau2004"/>
      <w:bookmarkStart w:id="62" w:name="refs"/>
      <w:r>
        <w:t>Blodau, Christian, Nathan Basiliko, and Tim R. Moore. 2004a. “Carbon Turnover in P</w:t>
      </w:r>
      <w:r>
        <w:t xml:space="preserve">eatland Mesocosms Exposed to Different Water Table Levels.” </w:t>
      </w:r>
      <w:r>
        <w:rPr>
          <w:i/>
          <w:iCs/>
        </w:rPr>
        <w:t>Biogeochemistry</w:t>
      </w:r>
      <w:r>
        <w:t xml:space="preserve"> 67 (3): 331–51. </w:t>
      </w:r>
      <w:hyperlink r:id="rId32">
        <w:r>
          <w:rPr>
            <w:rStyle w:val="Hyperlink"/>
          </w:rPr>
          <w:t>https://doi.org/10.1023/b:biog.0000015788.30164.e2</w:t>
        </w:r>
      </w:hyperlink>
      <w:r>
        <w:t>.</w:t>
      </w:r>
    </w:p>
    <w:p w14:paraId="12BE5BC7" w14:textId="77777777" w:rsidR="00027C85" w:rsidRDefault="00AF6563">
      <w:pPr>
        <w:pStyle w:val="Bibliography"/>
      </w:pPr>
      <w:bookmarkStart w:id="63" w:name="ref-blodau2004b"/>
      <w:bookmarkEnd w:id="61"/>
      <w:r>
        <w:t>———. 2004b. “Carbon Turnover in Peatland M</w:t>
      </w:r>
      <w:r>
        <w:t xml:space="preserve">esocosms Exposed to Different Water Table Levels.” </w:t>
      </w:r>
      <w:r>
        <w:rPr>
          <w:i/>
          <w:iCs/>
        </w:rPr>
        <w:t>Biogeochemistry</w:t>
      </w:r>
      <w:r>
        <w:t xml:space="preserve"> 67 (3): 331–51. </w:t>
      </w:r>
      <w:hyperlink r:id="rId33">
        <w:r>
          <w:rPr>
            <w:rStyle w:val="Hyperlink"/>
          </w:rPr>
          <w:t>https://doi.org/10.1023/b:biog.0000015788.30164.e2</w:t>
        </w:r>
      </w:hyperlink>
      <w:r>
        <w:t>.</w:t>
      </w:r>
    </w:p>
    <w:p w14:paraId="2BD3A8C7" w14:textId="77777777" w:rsidR="00027C85" w:rsidRDefault="00AF6563">
      <w:pPr>
        <w:pStyle w:val="Bibliography"/>
      </w:pPr>
      <w:bookmarkStart w:id="64" w:name="ref-bonn2016"/>
      <w:bookmarkEnd w:id="63"/>
      <w:r>
        <w:t>Bonn, Aletta, Cambridge Core All Books, British Eco</w:t>
      </w:r>
      <w:r>
        <w:t xml:space="preserve">logical Society, and Cambridge Core EBA eBooks Complete Collection. 2016. </w:t>
      </w:r>
      <w:r>
        <w:rPr>
          <w:i/>
          <w:iCs/>
        </w:rPr>
        <w:t xml:space="preserve">Peatland restoration and ecosystem services: science, </w:t>
      </w:r>
      <w:r>
        <w:rPr>
          <w:i/>
          <w:iCs/>
        </w:rPr>
        <w:lastRenderedPageBreak/>
        <w:t>policy, and practice</w:t>
      </w:r>
      <w:r>
        <w:t xml:space="preserve">. Book, Whole. Cambridge: Cambridge University Press. </w:t>
      </w:r>
      <w:hyperlink r:id="rId34">
        <w:r>
          <w:rPr>
            <w:rStyle w:val="Hyperlink"/>
          </w:rPr>
          <w:t>https://doi.org/10.1017/CBO9781139177788</w:t>
        </w:r>
      </w:hyperlink>
      <w:r>
        <w:t>.</w:t>
      </w:r>
    </w:p>
    <w:p w14:paraId="71FE98B5" w14:textId="77777777" w:rsidR="00027C85" w:rsidRDefault="00AF6563">
      <w:pPr>
        <w:pStyle w:val="Bibliography"/>
      </w:pPr>
      <w:bookmarkStart w:id="65" w:name="ref-bönsel2011"/>
      <w:bookmarkEnd w:id="64"/>
      <w:r>
        <w:t xml:space="preserve">Bönsel, André, and Anne-Gesine Sonneck. 2011. “Effects of a Hydrological Protection Zone on the Restoration of a Raised Bog: A Case Study from Northeast-Germany 1997–2008.” </w:t>
      </w:r>
      <w:r>
        <w:rPr>
          <w:i/>
          <w:iCs/>
        </w:rPr>
        <w:t>Wetlands Ecology and Management</w:t>
      </w:r>
      <w:r>
        <w:t xml:space="preserve"> 19 </w:t>
      </w:r>
      <w:r>
        <w:t xml:space="preserve">(2): 183–94. </w:t>
      </w:r>
      <w:hyperlink r:id="rId35">
        <w:r>
          <w:rPr>
            <w:rStyle w:val="Hyperlink"/>
          </w:rPr>
          <w:t>https://doi.org/10.1007/s11273-011-9210-x</w:t>
        </w:r>
      </w:hyperlink>
      <w:r>
        <w:t>.</w:t>
      </w:r>
    </w:p>
    <w:p w14:paraId="4F353D5B" w14:textId="77777777" w:rsidR="00027C85" w:rsidRDefault="00AF6563">
      <w:pPr>
        <w:pStyle w:val="Bibliography"/>
      </w:pPr>
      <w:bookmarkStart w:id="66" w:name="ref-bragg1995"/>
      <w:bookmarkEnd w:id="65"/>
      <w:r>
        <w:t xml:space="preserve">Bragg, O. M. 1995. “Towards an ecohydrological basis for raised mire restoration.” In </w:t>
      </w:r>
      <w:r>
        <w:rPr>
          <w:i/>
          <w:iCs/>
        </w:rPr>
        <w:t>Restoration of temperate wetlands</w:t>
      </w:r>
      <w:r>
        <w:t>, edited by Bryan D.</w:t>
      </w:r>
      <w:r>
        <w:t xml:space="preserve"> Wheeler, Susan C. Shaw, Wanda J. Fojt, and R. Allan Robertson, 305–14. Chichester, West Sussex: John Wiley &amp; Sons. </w:t>
      </w:r>
      <w:hyperlink r:id="rId36">
        <w:r>
          <w:rPr>
            <w:rStyle w:val="Hyperlink"/>
          </w:rPr>
          <w:t>https://go.exlibris.link/Rfxr7Npv</w:t>
        </w:r>
      </w:hyperlink>
      <w:r>
        <w:t>.</w:t>
      </w:r>
    </w:p>
    <w:p w14:paraId="487FB196" w14:textId="77777777" w:rsidR="00027C85" w:rsidRDefault="00AF6563">
      <w:pPr>
        <w:pStyle w:val="Bibliography"/>
      </w:pPr>
      <w:bookmarkStart w:id="67" w:name="ref-bridgham2013"/>
      <w:bookmarkEnd w:id="66"/>
      <w:r>
        <w:t xml:space="preserve">Bridgham, Scott D., Hinsby Cadillo-Quiroz, Jason K. </w:t>
      </w:r>
      <w:r>
        <w:t xml:space="preserve">Keller, and Qianlai Zhuang. 2013. “Methane Emissions from Wetlands: Biogeochemical, Microbial, and Modeling Perspectives from Local to Global Scales.” </w:t>
      </w:r>
      <w:r>
        <w:rPr>
          <w:i/>
          <w:iCs/>
        </w:rPr>
        <w:t>Global Change Biology</w:t>
      </w:r>
      <w:r>
        <w:t xml:space="preserve"> 19 (5): 1325–46. </w:t>
      </w:r>
      <w:hyperlink r:id="rId37">
        <w:r>
          <w:rPr>
            <w:rStyle w:val="Hyperlink"/>
          </w:rPr>
          <w:t>https://doi.o</w:t>
        </w:r>
        <w:r>
          <w:rPr>
            <w:rStyle w:val="Hyperlink"/>
          </w:rPr>
          <w:t>rg/10.1111/gcb.12131</w:t>
        </w:r>
      </w:hyperlink>
      <w:r>
        <w:t>.</w:t>
      </w:r>
    </w:p>
    <w:p w14:paraId="65CCA60D" w14:textId="77777777" w:rsidR="00027C85" w:rsidRDefault="00AF6563">
      <w:pPr>
        <w:pStyle w:val="Bibliography"/>
      </w:pPr>
      <w:bookmarkStart w:id="68" w:name="ref-bubier1998"/>
      <w:bookmarkEnd w:id="67"/>
      <w:r>
        <w:t xml:space="preserve">Bubier, Jill L., Patrick M. Crill, Tim R. Moore, Kathleen Savage, and Ruth K. Varner. 1998. “Seasonal Patterns and Controls on Net Ecosystem CO </w:t>
      </w:r>
      <w:r>
        <w:rPr>
          <w:vertAlign w:val="subscript"/>
        </w:rPr>
        <w:t>2</w:t>
      </w:r>
      <w:r>
        <w:t xml:space="preserve"> Exchange in a Boreal Peatland Complex.” </w:t>
      </w:r>
      <w:r>
        <w:rPr>
          <w:i/>
          <w:iCs/>
        </w:rPr>
        <w:t>Global Biogeochemical Cycles</w:t>
      </w:r>
      <w:r>
        <w:t xml:space="preserve"> 12 (4): 703–14. </w:t>
      </w:r>
      <w:hyperlink r:id="rId38">
        <w:r>
          <w:rPr>
            <w:rStyle w:val="Hyperlink"/>
          </w:rPr>
          <w:t>https://doi.org/10.1029/98GB02426</w:t>
        </w:r>
      </w:hyperlink>
      <w:r>
        <w:t>.</w:t>
      </w:r>
    </w:p>
    <w:p w14:paraId="770B2366" w14:textId="77777777" w:rsidR="00027C85" w:rsidRDefault="00AF6563">
      <w:pPr>
        <w:pStyle w:val="Bibliography"/>
      </w:pPr>
      <w:bookmarkStart w:id="69" w:name="ref-bubier2005"/>
      <w:bookmarkEnd w:id="68"/>
      <w:r>
        <w:t xml:space="preserve">Bubier, Jill, Tim Moore, Kathleen Savage, and Patrick Crill. 2005. “A Comparison of Methane Flux in a Boreal Landscape Between a Dry and a Wet Year.” </w:t>
      </w:r>
      <w:r>
        <w:rPr>
          <w:i/>
          <w:iCs/>
        </w:rPr>
        <w:t>Global Biogeochemical</w:t>
      </w:r>
      <w:r>
        <w:rPr>
          <w:i/>
          <w:iCs/>
        </w:rPr>
        <w:t xml:space="preserve"> Cycles</w:t>
      </w:r>
      <w:r>
        <w:t xml:space="preserve"> 19 (1). </w:t>
      </w:r>
      <w:hyperlink r:id="rId39">
        <w:r>
          <w:rPr>
            <w:rStyle w:val="Hyperlink"/>
          </w:rPr>
          <w:t>https://doi.org/10.1029/2004gb002351</w:t>
        </w:r>
      </w:hyperlink>
      <w:r>
        <w:t>.</w:t>
      </w:r>
    </w:p>
    <w:p w14:paraId="015A08BA" w14:textId="77777777" w:rsidR="00027C85" w:rsidRDefault="00AF6563">
      <w:pPr>
        <w:pStyle w:val="Bibliography"/>
      </w:pPr>
      <w:bookmarkStart w:id="70" w:name="ref-chapin2006"/>
      <w:bookmarkEnd w:id="69"/>
      <w:r>
        <w:t xml:space="preserve">Chapin, F. S., G. M. Woodwell, J. T. Randerson, E. B. Rastetter, G. M. Lovett, D. D. Baldocchi, D. A. Clark, et al. 2006. “Reconciling Carbon-Cycle Concepts, Terminology, and Methods.” </w:t>
      </w:r>
      <w:r>
        <w:rPr>
          <w:i/>
          <w:iCs/>
        </w:rPr>
        <w:t>Ecosystems</w:t>
      </w:r>
      <w:r>
        <w:t xml:space="preserve"> 9 (7): 1041–50. </w:t>
      </w:r>
      <w:hyperlink r:id="rId40">
        <w:r>
          <w:rPr>
            <w:rStyle w:val="Hyperlink"/>
          </w:rPr>
          <w:t>https://doi.org/10.1007/s10021-005-0105-7</w:t>
        </w:r>
      </w:hyperlink>
      <w:r>
        <w:t>.</w:t>
      </w:r>
    </w:p>
    <w:p w14:paraId="760D8708" w14:textId="77777777" w:rsidR="00027C85" w:rsidRDefault="00AF6563">
      <w:pPr>
        <w:pStyle w:val="Bibliography"/>
      </w:pPr>
      <w:bookmarkStart w:id="71" w:name="ref-charman2002"/>
      <w:bookmarkEnd w:id="70"/>
      <w:r>
        <w:t xml:space="preserve">Charman, D. J. 2002. </w:t>
      </w:r>
      <w:r>
        <w:rPr>
          <w:i/>
          <w:iCs/>
        </w:rPr>
        <w:t>Peatlands and Environmental Change</w:t>
      </w:r>
      <w:r>
        <w:t>. Chichester, West Sussex, England ; New York: J. Wiley.</w:t>
      </w:r>
    </w:p>
    <w:p w14:paraId="00023858" w14:textId="77777777" w:rsidR="00027C85" w:rsidRDefault="00AF6563">
      <w:pPr>
        <w:pStyle w:val="Bibliography"/>
      </w:pPr>
      <w:bookmarkStart w:id="72" w:name="ref-cheazmi2021"/>
      <w:bookmarkEnd w:id="71"/>
      <w:r>
        <w:t>Che Azmi, Nor Azizah, Nazirah Mohd Apandi, and Ahmad Safuan A. Rashid. 2021. “Carbon</w:t>
      </w:r>
      <w:r>
        <w:t xml:space="preserve"> Emissions from the Peat Fire Problem—a Review.” </w:t>
      </w:r>
      <w:r>
        <w:rPr>
          <w:i/>
          <w:iCs/>
        </w:rPr>
        <w:t>Environmental Science and Pollution Research</w:t>
      </w:r>
      <w:r>
        <w:t xml:space="preserve"> 28 (14): 16948–61. </w:t>
      </w:r>
      <w:hyperlink r:id="rId41">
        <w:r>
          <w:rPr>
            <w:rStyle w:val="Hyperlink"/>
          </w:rPr>
          <w:t>https://doi.org/10.1007/s11356-021-12886-x</w:t>
        </w:r>
      </w:hyperlink>
      <w:r>
        <w:t>.</w:t>
      </w:r>
    </w:p>
    <w:p w14:paraId="70383F57" w14:textId="77777777" w:rsidR="00027C85" w:rsidRDefault="00AF6563">
      <w:pPr>
        <w:pStyle w:val="Bibliography"/>
      </w:pPr>
      <w:bookmarkStart w:id="73" w:name="ref-christen2016"/>
      <w:bookmarkEnd w:id="72"/>
      <w:r>
        <w:t>Christen, Andreas, Rachhpal Jassal, T</w:t>
      </w:r>
      <w:r>
        <w:t xml:space="preserve"> Black, Nicholas Grant, Iain Hawthorne, Mark Johnson, Sung-Ching Lee, and Markus Merkens. 2016. “Summertime Greenhouse Gas Fluxes from an Urban Bog Undergoing Restoration Through Rewetting.” </w:t>
      </w:r>
      <w:r>
        <w:rPr>
          <w:i/>
          <w:iCs/>
        </w:rPr>
        <w:t>Mires and Peat</w:t>
      </w:r>
      <w:r>
        <w:t xml:space="preserve"> 17 (April): 1–24. </w:t>
      </w:r>
      <w:hyperlink r:id="rId42">
        <w:r>
          <w:rPr>
            <w:rStyle w:val="Hyperlink"/>
          </w:rPr>
          <w:t>https://doi.org/10.19189/MaP.2015.OMB.207</w:t>
        </w:r>
      </w:hyperlink>
      <w:r>
        <w:t>.</w:t>
      </w:r>
    </w:p>
    <w:p w14:paraId="38E2CF5D" w14:textId="77777777" w:rsidR="00027C85" w:rsidRDefault="00AF6563">
      <w:pPr>
        <w:pStyle w:val="Bibliography"/>
      </w:pPr>
      <w:bookmarkStart w:id="74" w:name="ref-clymo1982"/>
      <w:bookmarkEnd w:id="73"/>
      <w:r>
        <w:t xml:space="preserve">Clymo, R. S., and P. M. Hayward. 1982. “The Ecology of Sphagnum.” In </w:t>
      </w:r>
      <w:r>
        <w:rPr>
          <w:i/>
          <w:iCs/>
        </w:rPr>
        <w:t>Bryophyte Ecology</w:t>
      </w:r>
      <w:r>
        <w:t xml:space="preserve">, edited by A. J. E. Smith, 229–89. Dordrecht: Springer Netherlands. </w:t>
      </w:r>
      <w:hyperlink r:id="rId43">
        <w:r>
          <w:rPr>
            <w:rStyle w:val="Hyperlink"/>
          </w:rPr>
          <w:t>https://doi.org/10.1007/978-94-009-5891-3_8</w:t>
        </w:r>
      </w:hyperlink>
      <w:r>
        <w:t>.</w:t>
      </w:r>
    </w:p>
    <w:p w14:paraId="7039F3A1" w14:textId="77777777" w:rsidR="00027C85" w:rsidRDefault="00AF6563">
      <w:pPr>
        <w:pStyle w:val="Bibliography"/>
      </w:pPr>
      <w:bookmarkStart w:id="75" w:name="ref-dacunha2019"/>
      <w:bookmarkEnd w:id="74"/>
      <w:r>
        <w:t xml:space="preserve">D′Acunha, Brenda, Laura Morillas, T. Andrew Black, Andreas Christen, and Mark S. Johnson. 2019. “Net Ecosystem Carbon Balance of a Peat Bog Undergoing Restoration: Integrating </w:t>
      </w:r>
      <w:r>
        <w:lastRenderedPageBreak/>
        <w:t>C</w:t>
      </w:r>
      <w:r>
        <w:t xml:space="preserve">O </w:t>
      </w:r>
      <w:r>
        <w:rPr>
          <w:vertAlign w:val="subscript"/>
        </w:rPr>
        <w:t>2</w:t>
      </w:r>
      <w:r>
        <w:t xml:space="preserve"> and CH </w:t>
      </w:r>
      <w:r>
        <w:rPr>
          <w:vertAlign w:val="subscript"/>
        </w:rPr>
        <w:t>4</w:t>
      </w:r>
      <w:r>
        <w:t xml:space="preserve"> Fluxes From Eddy Covariance and Aquatic Evasion With DOC Drainage Fluxes.” </w:t>
      </w:r>
      <w:r>
        <w:rPr>
          <w:i/>
          <w:iCs/>
        </w:rPr>
        <w:t>Journal of Geophysical Research: Biogeosciences</w:t>
      </w:r>
      <w:r>
        <w:t xml:space="preserve"> 124 (4): 884–901. </w:t>
      </w:r>
      <w:hyperlink r:id="rId44">
        <w:r>
          <w:rPr>
            <w:rStyle w:val="Hyperlink"/>
          </w:rPr>
          <w:t>https://doi.org/10.1029/2019JG005123</w:t>
        </w:r>
      </w:hyperlink>
      <w:r>
        <w:t>.</w:t>
      </w:r>
    </w:p>
    <w:p w14:paraId="7A446750" w14:textId="77777777" w:rsidR="00027C85" w:rsidRDefault="00AF6563">
      <w:pPr>
        <w:pStyle w:val="Bibliography"/>
      </w:pPr>
      <w:bookmarkStart w:id="76" w:name="ref-damman1977"/>
      <w:bookmarkEnd w:id="75"/>
      <w:r>
        <w:t xml:space="preserve">Damman, </w:t>
      </w:r>
      <w:r>
        <w:t xml:space="preserve">A. W. H. 1977. “Geographical changes in the vegetation pattern of raised bogs in the Bay of Fundy region of Maine and New Brunswick.” </w:t>
      </w:r>
      <w:r>
        <w:rPr>
          <w:i/>
          <w:iCs/>
        </w:rPr>
        <w:t>Vegetatio</w:t>
      </w:r>
      <w:r>
        <w:t xml:space="preserve"> 35 (3): 137–51. </w:t>
      </w:r>
      <w:hyperlink r:id="rId45">
        <w:r>
          <w:rPr>
            <w:rStyle w:val="Hyperlink"/>
          </w:rPr>
          <w:t>https://doi.org/10.1007/BF02097065</w:t>
        </w:r>
      </w:hyperlink>
      <w:r>
        <w:t>.</w:t>
      </w:r>
    </w:p>
    <w:p w14:paraId="2D3C63C5" w14:textId="77777777" w:rsidR="00027C85" w:rsidRDefault="00AF6563">
      <w:pPr>
        <w:pStyle w:val="Bibliography"/>
      </w:pPr>
      <w:bookmarkStart w:id="77" w:name="ref-damman1987"/>
      <w:bookmarkEnd w:id="76"/>
      <w:r>
        <w:t>Damman</w:t>
      </w:r>
      <w:r>
        <w:t>, Antoni W. H. 1987. “The ecology of peat bogs of the glaciated northeastern United States : a community profile / by Antoni W.H. Damman and Thomas W. French.” District of Columbia: Fish and Wildlife Service, U.S. Dept. of the Interior : U.S. Environmental</w:t>
      </w:r>
      <w:r>
        <w:t xml:space="preserve"> Protection Agency. </w:t>
      </w:r>
      <w:hyperlink r:id="rId46">
        <w:r>
          <w:rPr>
            <w:rStyle w:val="Hyperlink"/>
          </w:rPr>
          <w:t>https://go.exlibris.link/vcXDhL3M</w:t>
        </w:r>
      </w:hyperlink>
      <w:r>
        <w:t>.</w:t>
      </w:r>
    </w:p>
    <w:p w14:paraId="00CC5237" w14:textId="77777777" w:rsidR="00027C85" w:rsidRDefault="00AF6563">
      <w:pPr>
        <w:pStyle w:val="Bibliography"/>
      </w:pPr>
      <w:bookmarkStart w:id="78" w:name="ref-danyluk2012"/>
      <w:bookmarkEnd w:id="77"/>
      <w:r>
        <w:t xml:space="preserve">Danyluk, Angela. 2012. </w:t>
      </w:r>
      <w:r>
        <w:t>“Tree Removal as a Tool of Ecological Restoration in Burns Bog, Delta, B.C.” Royal Roads University.</w:t>
      </w:r>
    </w:p>
    <w:p w14:paraId="397AACB2" w14:textId="77777777" w:rsidR="00027C85" w:rsidRDefault="00AF6563">
      <w:pPr>
        <w:pStyle w:val="Bibliography"/>
      </w:pPr>
      <w:bookmarkStart w:id="79" w:name="ref-dohong2018"/>
      <w:bookmarkEnd w:id="78"/>
      <w:r>
        <w:t xml:space="preserve">Dohong, Alue, Ammar Abdul Aziz, and Paul Dargusch. 2018. “A Review of Techniques for Effective Tropical Peatland Restoration.” </w:t>
      </w:r>
      <w:r>
        <w:rPr>
          <w:i/>
          <w:iCs/>
        </w:rPr>
        <w:t>Wetlands</w:t>
      </w:r>
      <w:r>
        <w:t xml:space="preserve"> 38 (2): 275–92. </w:t>
      </w:r>
      <w:hyperlink r:id="rId47">
        <w:r>
          <w:rPr>
            <w:rStyle w:val="Hyperlink"/>
          </w:rPr>
          <w:t>https://doi.org/10.1007/s13157-018-1017-6</w:t>
        </w:r>
      </w:hyperlink>
      <w:r>
        <w:t>.</w:t>
      </w:r>
    </w:p>
    <w:p w14:paraId="324002A8" w14:textId="77777777" w:rsidR="00027C85" w:rsidRDefault="00AF6563">
      <w:pPr>
        <w:pStyle w:val="Bibliography"/>
      </w:pPr>
      <w:bookmarkStart w:id="80" w:name="ref-edvardsson2016a"/>
      <w:bookmarkEnd w:id="79"/>
      <w:r>
        <w:t>Edvardsson, Johannes, Markus Stoffel, Christophe Corona, Luca Bragazza, Hanns Hubert Leuschner, Dan J. Charman, and Samuli Helama. 2016. “Subfossil Peatlan</w:t>
      </w:r>
      <w:r>
        <w:t xml:space="preserve">d Trees as Proxies for Holocene Palaeohydrology and Palaeoclimate.” </w:t>
      </w:r>
      <w:r>
        <w:rPr>
          <w:i/>
          <w:iCs/>
        </w:rPr>
        <w:t>Earth-Science Reviews</w:t>
      </w:r>
      <w:r>
        <w:t xml:space="preserve"> 163 (December): 118–40. </w:t>
      </w:r>
      <w:hyperlink r:id="rId48">
        <w:r>
          <w:rPr>
            <w:rStyle w:val="Hyperlink"/>
          </w:rPr>
          <w:t>https://doi.org/10.1016/j.earscirev.2016.10.005</w:t>
        </w:r>
      </w:hyperlink>
      <w:r>
        <w:t>.</w:t>
      </w:r>
    </w:p>
    <w:p w14:paraId="5CB2ABBD" w14:textId="77777777" w:rsidR="00027C85" w:rsidRDefault="00AF6563">
      <w:pPr>
        <w:pStyle w:val="Bibliography"/>
      </w:pPr>
      <w:bookmarkStart w:id="81" w:name="ref-elling1984"/>
      <w:bookmarkEnd w:id="80"/>
      <w:r>
        <w:t>ELLING, A. E., M. D. KNIGH</w:t>
      </w:r>
      <w:r>
        <w:t xml:space="preserve">TON, and Bangkok (Thailand). Faculty of Agriculture. Dept. of Horticulture Kasetsart Univ. 1984. “Sphagnum moss recovery after harvest in a Minnesota bog [Harvest cycles for maximized yields, peatlands].” </w:t>
      </w:r>
      <w:r>
        <w:rPr>
          <w:i/>
          <w:iCs/>
        </w:rPr>
        <w:t>Journal of soil and water conservation</w:t>
      </w:r>
      <w:r>
        <w:t xml:space="preserve"> 39 (3): 209–</w:t>
      </w:r>
      <w:r>
        <w:t xml:space="preserve">11. </w:t>
      </w:r>
      <w:hyperlink r:id="rId49">
        <w:r>
          <w:rPr>
            <w:rStyle w:val="Hyperlink"/>
          </w:rPr>
          <w:t>https://go.exlibris.link/lKfqQhRf</w:t>
        </w:r>
      </w:hyperlink>
      <w:r>
        <w:t>.</w:t>
      </w:r>
    </w:p>
    <w:p w14:paraId="4D736127" w14:textId="77777777" w:rsidR="00027C85" w:rsidRDefault="00AF6563">
      <w:pPr>
        <w:pStyle w:val="Bibliography"/>
      </w:pPr>
      <w:bookmarkStart w:id="82" w:name="ref-eppinga2009"/>
      <w:bookmarkEnd w:id="81"/>
      <w:r>
        <w:t xml:space="preserve">Eppinga, Maarten B., Max Rietkerk, Martin J. Wassen, and Peter C. De Ruiter. 2009. </w:t>
      </w:r>
      <w:r>
        <w:t xml:space="preserve">“Linking Habitat Modification to Catastrophic Shifts and Vegetation Patterns in Bogs.” </w:t>
      </w:r>
      <w:r>
        <w:rPr>
          <w:i/>
          <w:iCs/>
        </w:rPr>
        <w:t>Plant Ecology</w:t>
      </w:r>
      <w:r>
        <w:t xml:space="preserve"> 200 (1): 53–68. </w:t>
      </w:r>
      <w:hyperlink r:id="rId50">
        <w:r>
          <w:rPr>
            <w:rStyle w:val="Hyperlink"/>
          </w:rPr>
          <w:t>https://doi.org/10.1007/s11258-007-9309-6</w:t>
        </w:r>
      </w:hyperlink>
      <w:r>
        <w:t>.</w:t>
      </w:r>
    </w:p>
    <w:p w14:paraId="5E62F9CC" w14:textId="77777777" w:rsidR="00027C85" w:rsidRDefault="00AF6563">
      <w:pPr>
        <w:pStyle w:val="Bibliography"/>
      </w:pPr>
      <w:bookmarkStart w:id="83" w:name="ref-fenchel2012"/>
      <w:bookmarkEnd w:id="82"/>
      <w:r>
        <w:t>Fenchel, T, G.M. King, and T.H. Bla</w:t>
      </w:r>
      <w:r>
        <w:t xml:space="preserve">ckburn. 2012. </w:t>
      </w:r>
      <w:r>
        <w:rPr>
          <w:i/>
          <w:iCs/>
        </w:rPr>
        <w:t>Bacterial Biogeochemistry</w:t>
      </w:r>
      <w:r>
        <w:t xml:space="preserve">. Elsevier. </w:t>
      </w:r>
      <w:hyperlink r:id="rId51">
        <w:r>
          <w:rPr>
            <w:rStyle w:val="Hyperlink"/>
          </w:rPr>
          <w:t>https://doi.org/10.1016/C2010-0-67238-5</w:t>
        </w:r>
      </w:hyperlink>
      <w:r>
        <w:t>.</w:t>
      </w:r>
    </w:p>
    <w:p w14:paraId="1615DEC7" w14:textId="77777777" w:rsidR="00027C85" w:rsidRDefault="00AF6563">
      <w:pPr>
        <w:pStyle w:val="Bibliography"/>
      </w:pPr>
      <w:bookmarkStart w:id="84" w:name="ref-flores2014"/>
      <w:bookmarkEnd w:id="83"/>
      <w:r>
        <w:lastRenderedPageBreak/>
        <w:t xml:space="preserve">Flores, Romeo M. 2014. “Origin of Coal as Gas Source and Reservoir Rocks.” In </w:t>
      </w:r>
      <w:r>
        <w:rPr>
          <w:i/>
          <w:iCs/>
        </w:rPr>
        <w:t>Coal and Coalbed Gas</w:t>
      </w:r>
      <w:r>
        <w:t>, 97–16</w:t>
      </w:r>
      <w:r>
        <w:t xml:space="preserve">5. Elsevier. </w:t>
      </w:r>
      <w:hyperlink r:id="rId52">
        <w:r>
          <w:rPr>
            <w:rStyle w:val="Hyperlink"/>
          </w:rPr>
          <w:t>https://doi.org/10.1016/B978-0-12-396972-9.00003-3</w:t>
        </w:r>
      </w:hyperlink>
      <w:r>
        <w:t>.</w:t>
      </w:r>
    </w:p>
    <w:p w14:paraId="60103FB3" w14:textId="77777777" w:rsidR="00027C85" w:rsidRDefault="00AF6563">
      <w:pPr>
        <w:pStyle w:val="Bibliography"/>
      </w:pPr>
      <w:bookmarkStart w:id="85" w:name="ref-frandsen1997"/>
      <w:bookmarkEnd w:id="84"/>
      <w:r>
        <w:t xml:space="preserve">Frandsen, W H. 1997. “Ignition Probability of Organic Soils.” </w:t>
      </w:r>
      <w:r>
        <w:rPr>
          <w:i/>
          <w:iCs/>
        </w:rPr>
        <w:t>Canadian Journal of Forest Research</w:t>
      </w:r>
      <w:r>
        <w:t xml:space="preserve"> 27 (9): 1471–77. </w:t>
      </w:r>
      <w:hyperlink r:id="rId53">
        <w:r>
          <w:rPr>
            <w:rStyle w:val="Hyperlink"/>
          </w:rPr>
          <w:t>https://doi.org/10.1139/x97-106</w:t>
        </w:r>
      </w:hyperlink>
      <w:r>
        <w:t>.</w:t>
      </w:r>
    </w:p>
    <w:p w14:paraId="6A6893D6" w14:textId="77777777" w:rsidR="00027C85" w:rsidRDefault="00AF6563">
      <w:pPr>
        <w:pStyle w:val="Bibliography"/>
      </w:pPr>
      <w:bookmarkStart w:id="86" w:name="ref-frolking2011"/>
      <w:bookmarkEnd w:id="85"/>
      <w:r>
        <w:t>Frolking, Steve, Julie Talbot, Miriam C. Jones, Claire C. Treat, J. Boone Kauffman, Eeva-Stiina Tuittila, and Nigel Roulet. 2011. “Peatlands in the Earth’s 21st Century Climate S</w:t>
      </w:r>
      <w:r>
        <w:t xml:space="preserve">ystem.” </w:t>
      </w:r>
      <w:r>
        <w:rPr>
          <w:i/>
          <w:iCs/>
        </w:rPr>
        <w:t>Environmental Reviews</w:t>
      </w:r>
      <w:r>
        <w:t xml:space="preserve"> 19 (NA): 371–96. </w:t>
      </w:r>
      <w:hyperlink r:id="rId54">
        <w:r>
          <w:rPr>
            <w:rStyle w:val="Hyperlink"/>
          </w:rPr>
          <w:t>https://doi.org/10.1139/a11-014</w:t>
        </w:r>
      </w:hyperlink>
      <w:r>
        <w:t>.</w:t>
      </w:r>
    </w:p>
    <w:p w14:paraId="48FC6277" w14:textId="77777777" w:rsidR="00027C85" w:rsidRDefault="00AF6563">
      <w:pPr>
        <w:pStyle w:val="Bibliography"/>
      </w:pPr>
      <w:bookmarkStart w:id="87" w:name="ref-galka2015"/>
      <w:bookmarkEnd w:id="86"/>
      <w:r>
        <w:t>Galka, Mariusz, Grazyna Miotk-Szpiganowicz, Miriam Marczewska, Jan Barabach, Willem O. van der Knaap, and Mariusz Lamentowicz</w:t>
      </w:r>
      <w:r>
        <w:t xml:space="preserve">. 2015. “Palaeoenvironmental changes in Central Europe (NE Poland) during the last 6200 years reconstructed from a high-resolution multi-proxy peat archive.” </w:t>
      </w:r>
      <w:r>
        <w:rPr>
          <w:i/>
          <w:iCs/>
        </w:rPr>
        <w:t>Holocene (Sevenoaks)</w:t>
      </w:r>
      <w:r>
        <w:t xml:space="preserve"> 25 (3): 421–34. </w:t>
      </w:r>
      <w:hyperlink r:id="rId55">
        <w:r>
          <w:rPr>
            <w:rStyle w:val="Hyperlink"/>
          </w:rPr>
          <w:t>h</w:t>
        </w:r>
        <w:r>
          <w:rPr>
            <w:rStyle w:val="Hyperlink"/>
          </w:rPr>
          <w:t>ttps://doi.org/10.1177/0959683614561887</w:t>
        </w:r>
      </w:hyperlink>
      <w:r>
        <w:t>.</w:t>
      </w:r>
    </w:p>
    <w:p w14:paraId="155A5463" w14:textId="77777777" w:rsidR="00027C85" w:rsidRDefault="00AF6563">
      <w:pPr>
        <w:pStyle w:val="Bibliography"/>
      </w:pPr>
      <w:bookmarkStart w:id="88" w:name="ref-gorham1991"/>
      <w:bookmarkEnd w:id="87"/>
      <w:r>
        <w:t xml:space="preserve">Gorham, Eville. 1991. “Northern Peatlands: Role in the Carbon Cycle and Probable Responses to Climatic Warming.” </w:t>
      </w:r>
      <w:r>
        <w:rPr>
          <w:i/>
          <w:iCs/>
        </w:rPr>
        <w:t>Ecological Applications</w:t>
      </w:r>
      <w:r>
        <w:t xml:space="preserve"> 1 (2): 182–95. </w:t>
      </w:r>
      <w:hyperlink r:id="rId56">
        <w:r>
          <w:rPr>
            <w:rStyle w:val="Hyperlink"/>
          </w:rPr>
          <w:t>https://doi.</w:t>
        </w:r>
        <w:r>
          <w:rPr>
            <w:rStyle w:val="Hyperlink"/>
          </w:rPr>
          <w:t>org/10.2307/1941811</w:t>
        </w:r>
      </w:hyperlink>
      <w:r>
        <w:t>.</w:t>
      </w:r>
    </w:p>
    <w:p w14:paraId="456415AF" w14:textId="77777777" w:rsidR="00027C85" w:rsidRDefault="00AF6563">
      <w:pPr>
        <w:pStyle w:val="Bibliography"/>
      </w:pPr>
      <w:bookmarkStart w:id="89" w:name="ref-grand-clement2013"/>
      <w:bookmarkEnd w:id="88"/>
      <w:r>
        <w:t xml:space="preserve">Grand‐Clement, Emilie, Karen Anderson, David Smith, David Luscombe, Naomi Gatis, Martin Ross, and Richard E. Brazier. 2013. “Evaluating Ecosystem Goods and Services After Restoration of Marginal Upland Peatlands in </w:t>
      </w:r>
      <w:r>
        <w:rPr>
          <w:smallCaps/>
        </w:rPr>
        <w:t>S</w:t>
      </w:r>
      <w:r>
        <w:t xml:space="preserve"> Outh‐ </w:t>
      </w:r>
      <w:r>
        <w:rPr>
          <w:smallCaps/>
        </w:rPr>
        <w:t>W</w:t>
      </w:r>
      <w:r>
        <w:t xml:space="preserve"> Est </w:t>
      </w:r>
      <w:r>
        <w:rPr>
          <w:smallCaps/>
        </w:rPr>
        <w:t>E</w:t>
      </w:r>
      <w:r>
        <w:t xml:space="preserve"> Ngla</w:t>
      </w:r>
      <w:r>
        <w:t xml:space="preserve">nd.” Edited by Shiqiang Wan. </w:t>
      </w:r>
      <w:r>
        <w:rPr>
          <w:i/>
          <w:iCs/>
        </w:rPr>
        <w:t>Journal of Applied Ecology</w:t>
      </w:r>
      <w:r>
        <w:t xml:space="preserve"> 50 (2): 324–34. </w:t>
      </w:r>
      <w:hyperlink r:id="rId57">
        <w:r>
          <w:rPr>
            <w:rStyle w:val="Hyperlink"/>
          </w:rPr>
          <w:t>https://doi.org/10.1111/1365-2664.12039</w:t>
        </w:r>
      </w:hyperlink>
      <w:r>
        <w:t>.</w:t>
      </w:r>
    </w:p>
    <w:p w14:paraId="2BA0AB80" w14:textId="77777777" w:rsidR="00027C85" w:rsidRDefault="00AF6563">
      <w:pPr>
        <w:pStyle w:val="Bibliography"/>
      </w:pPr>
      <w:bookmarkStart w:id="90" w:name="ref-hadden2013"/>
      <w:bookmarkEnd w:id="89"/>
      <w:r>
        <w:t>Hadden, Rory M., Guillermo Rein, and Claire M. Belcher. 2013. “Study of the Competin</w:t>
      </w:r>
      <w:r>
        <w:t xml:space="preserve">g Chemical Reactions in the Initiation and Spread of Smouldering Combustion in Peat.” </w:t>
      </w:r>
      <w:r>
        <w:rPr>
          <w:i/>
          <w:iCs/>
        </w:rPr>
        <w:t>Proceedings of the Combustion Institute</w:t>
      </w:r>
      <w:r>
        <w:t xml:space="preserve"> 34 (2): 2547–53. </w:t>
      </w:r>
      <w:hyperlink r:id="rId58">
        <w:r>
          <w:rPr>
            <w:rStyle w:val="Hyperlink"/>
          </w:rPr>
          <w:t>https://doi.org/10.1016/j.proci.2012.05.060</w:t>
        </w:r>
      </w:hyperlink>
      <w:r>
        <w:t>.</w:t>
      </w:r>
    </w:p>
    <w:p w14:paraId="4DE00792" w14:textId="77777777" w:rsidR="00027C85" w:rsidRDefault="00AF6563">
      <w:pPr>
        <w:pStyle w:val="Bibliography"/>
      </w:pPr>
      <w:bookmarkStart w:id="91" w:name="ref-hammond1981"/>
      <w:bookmarkEnd w:id="90"/>
      <w:r>
        <w:t>Hammo</w:t>
      </w:r>
      <w:r>
        <w:t xml:space="preserve">nd, R F. 1981. </w:t>
      </w:r>
      <w:r>
        <w:rPr>
          <w:i/>
          <w:iCs/>
        </w:rPr>
        <w:t>The peatlands of Ireland</w:t>
      </w:r>
      <w:r>
        <w:t>. Ireland: HEDB.</w:t>
      </w:r>
    </w:p>
    <w:p w14:paraId="268F3D1D" w14:textId="77777777" w:rsidR="00027C85" w:rsidRDefault="00AF6563">
      <w:pPr>
        <w:pStyle w:val="Bibliography"/>
      </w:pPr>
      <w:bookmarkStart w:id="92" w:name="ref-hartford1992"/>
      <w:bookmarkEnd w:id="91"/>
      <w:r>
        <w:t xml:space="preserve">Hartford, RA, and WH Frandsen. 1992. </w:t>
      </w:r>
      <w:r>
        <w:t xml:space="preserve">“When It’s Hot, It’s Hot... Or Maybe It’s Not! (Surface Flaming May Not Portend Extensive Soil Heating).” </w:t>
      </w:r>
      <w:r>
        <w:rPr>
          <w:i/>
          <w:iCs/>
        </w:rPr>
        <w:t>International Journal of Wildland Fire</w:t>
      </w:r>
      <w:r>
        <w:t xml:space="preserve"> 2 (3): 139. </w:t>
      </w:r>
      <w:hyperlink r:id="rId59">
        <w:r>
          <w:rPr>
            <w:rStyle w:val="Hyperlink"/>
          </w:rPr>
          <w:t>https://doi.org/10.1071/wf9920139</w:t>
        </w:r>
      </w:hyperlink>
      <w:r>
        <w:t>.</w:t>
      </w:r>
    </w:p>
    <w:p w14:paraId="6028498A" w14:textId="77777777" w:rsidR="00027C85" w:rsidRDefault="00AF6563">
      <w:pPr>
        <w:pStyle w:val="Bibliography"/>
      </w:pPr>
      <w:bookmarkStart w:id="93" w:name="ref-heathwaite1993"/>
      <w:bookmarkEnd w:id="92"/>
      <w:r>
        <w:t>Heathwaite,</w:t>
      </w:r>
      <w:r>
        <w:t xml:space="preserve"> A. L., and Karlhans Göttlich. 1993. </w:t>
      </w:r>
      <w:r>
        <w:rPr>
          <w:i/>
          <w:iCs/>
        </w:rPr>
        <w:t>Mires: process, exploitation, and conservation</w:t>
      </w:r>
      <w:r>
        <w:t xml:space="preserve">. Book, Whole. New York;Chichester, West Sussex, England; Wiley. </w:t>
      </w:r>
      <w:hyperlink r:id="rId60">
        <w:r>
          <w:rPr>
            <w:rStyle w:val="Hyperlink"/>
          </w:rPr>
          <w:t>https://go.exlibris.link/2Cb80xrr</w:t>
        </w:r>
      </w:hyperlink>
      <w:r>
        <w:t>.</w:t>
      </w:r>
    </w:p>
    <w:p w14:paraId="049A2255" w14:textId="77777777" w:rsidR="00027C85" w:rsidRDefault="00AF6563">
      <w:pPr>
        <w:pStyle w:val="Bibliography"/>
      </w:pPr>
      <w:bookmarkStart w:id="94" w:name="ref-hebda2000"/>
      <w:bookmarkEnd w:id="93"/>
      <w:r>
        <w:t>Hebda, Richard Josep</w:t>
      </w:r>
      <w:r>
        <w:t xml:space="preserve">h, Kent Gustavson, Karen Golinski, and Alan M. Calder. 2000. </w:t>
      </w:r>
      <w:r>
        <w:rPr>
          <w:i/>
          <w:iCs/>
        </w:rPr>
        <w:t>Burns Bog Ecosystem Review: Synthesis Report</w:t>
      </w:r>
      <w:r>
        <w:t>. Victoria, BC: Environmental Assessment Office.</w:t>
      </w:r>
    </w:p>
    <w:p w14:paraId="2823B946" w14:textId="77777777" w:rsidR="00027C85" w:rsidRDefault="00AF6563">
      <w:pPr>
        <w:pStyle w:val="Bibliography"/>
      </w:pPr>
      <w:bookmarkStart w:id="95" w:name="ref-hermle2010"/>
      <w:bookmarkEnd w:id="94"/>
      <w:r>
        <w:t>Hermle, S., M. B. Lavigne, P. Y. Bernier, O. Bergeron, and D. Pare. 2010. “Component Respiration, Ecos</w:t>
      </w:r>
      <w:r>
        <w:t xml:space="preserve">ystem Respiration and Net Primary Production of a Mature Black Spruce Forest in Northern Quebec.” </w:t>
      </w:r>
      <w:r>
        <w:rPr>
          <w:i/>
          <w:iCs/>
        </w:rPr>
        <w:t>Tree Physiology</w:t>
      </w:r>
      <w:r>
        <w:t xml:space="preserve"> 30 (4): 527–40. </w:t>
      </w:r>
      <w:hyperlink r:id="rId61">
        <w:r>
          <w:rPr>
            <w:rStyle w:val="Hyperlink"/>
          </w:rPr>
          <w:t>https://doi.org/10.1093/treephys/tpq002</w:t>
        </w:r>
      </w:hyperlink>
      <w:r>
        <w:t>.</w:t>
      </w:r>
    </w:p>
    <w:p w14:paraId="7D877437" w14:textId="77777777" w:rsidR="00027C85" w:rsidRDefault="00AF6563">
      <w:pPr>
        <w:pStyle w:val="Bibliography"/>
      </w:pPr>
      <w:bookmarkStart w:id="96" w:name="ref-holden2005"/>
      <w:bookmarkEnd w:id="95"/>
      <w:r>
        <w:lastRenderedPageBreak/>
        <w:t>Holden, Joseph. 2005. “Pea</w:t>
      </w:r>
      <w:r>
        <w:t xml:space="preserve">tland Hydrology and Carbon Release: Why Small-Scale Process Matters.” </w:t>
      </w:r>
      <w:r>
        <w:rPr>
          <w:i/>
          <w:iCs/>
        </w:rPr>
        <w:t>Philosophical Transactions of the Royal Society A: Mathematical, Physical and Engineering Sciences</w:t>
      </w:r>
      <w:r>
        <w:t xml:space="preserve"> 363 (1837): 2891–2913. </w:t>
      </w:r>
      <w:hyperlink r:id="rId62">
        <w:r>
          <w:rPr>
            <w:rStyle w:val="Hyperlink"/>
          </w:rPr>
          <w:t>https:</w:t>
        </w:r>
        <w:r>
          <w:rPr>
            <w:rStyle w:val="Hyperlink"/>
          </w:rPr>
          <w:t>//doi.org/10.1098/rsta.2005.1671</w:t>
        </w:r>
      </w:hyperlink>
      <w:r>
        <w:t>.</w:t>
      </w:r>
    </w:p>
    <w:p w14:paraId="50824E40" w14:textId="77777777" w:rsidR="00027C85" w:rsidRDefault="00AF6563">
      <w:pPr>
        <w:pStyle w:val="Bibliography"/>
      </w:pPr>
      <w:bookmarkStart w:id="97" w:name="ref-howie2009"/>
      <w:bookmarkEnd w:id="96"/>
      <w:r>
        <w:t xml:space="preserve">Howie, S. A., P. H. Whitfield, R. J. Hebda, T. G. Munson, R. A. Dakin, and J. K. Jeglum. 2009. “Water Table and Vegetation Response to Ditch Blocking: Restoration of a Raised Bog in Southwestern British Columbia.” </w:t>
      </w:r>
      <w:r>
        <w:rPr>
          <w:i/>
          <w:iCs/>
        </w:rPr>
        <w:t>Canadian</w:t>
      </w:r>
      <w:r>
        <w:rPr>
          <w:i/>
          <w:iCs/>
        </w:rPr>
        <w:t xml:space="preserve"> Water Resources Journal</w:t>
      </w:r>
      <w:r>
        <w:t xml:space="preserve"> 34 (4): 381–92. </w:t>
      </w:r>
      <w:hyperlink r:id="rId63">
        <w:r>
          <w:rPr>
            <w:rStyle w:val="Hyperlink"/>
          </w:rPr>
          <w:t>https://doi.org/10.4296/cwrj3404381</w:t>
        </w:r>
      </w:hyperlink>
      <w:r>
        <w:t>.</w:t>
      </w:r>
    </w:p>
    <w:p w14:paraId="3200D939" w14:textId="77777777" w:rsidR="00027C85" w:rsidRDefault="00AF6563">
      <w:pPr>
        <w:pStyle w:val="Bibliography"/>
      </w:pPr>
      <w:bookmarkStart w:id="98" w:name="ref-howie2020"/>
      <w:bookmarkEnd w:id="97"/>
      <w:r>
        <w:t xml:space="preserve">Howie, Sarah A., Paul H. Whitfield, and R. Dan Moore. 2020. “Plant Community Type Is an Indicator of the Seasonal Moisture </w:t>
      </w:r>
      <w:r>
        <w:t xml:space="preserve">Deficit in a Disturbed Raised Bog.” </w:t>
      </w:r>
      <w:r>
        <w:rPr>
          <w:i/>
          <w:iCs/>
        </w:rPr>
        <w:t>Ecohydrology</w:t>
      </w:r>
      <w:r>
        <w:t xml:space="preserve"> 13 (4). </w:t>
      </w:r>
      <w:hyperlink r:id="rId64">
        <w:r>
          <w:rPr>
            <w:rStyle w:val="Hyperlink"/>
          </w:rPr>
          <w:t>https://doi.org/10.1002/eco.2209</w:t>
        </w:r>
      </w:hyperlink>
      <w:r>
        <w:t>.</w:t>
      </w:r>
    </w:p>
    <w:p w14:paraId="659A2FBA" w14:textId="77777777" w:rsidR="00027C85" w:rsidRDefault="00AF6563">
      <w:pPr>
        <w:pStyle w:val="Bibliography"/>
      </w:pPr>
      <w:bookmarkStart w:id="99" w:name="ref-ingram1983"/>
      <w:bookmarkEnd w:id="98"/>
      <w:r>
        <w:t xml:space="preserve">Ingram, HAP. 1983. </w:t>
      </w:r>
      <w:r>
        <w:rPr>
          <w:i/>
          <w:iCs/>
        </w:rPr>
        <w:t>Hydrology</w:t>
      </w:r>
      <w:r>
        <w:t xml:space="preserve">. Book, Whole. </w:t>
      </w:r>
      <w:hyperlink r:id="rId65">
        <w:r>
          <w:rPr>
            <w:rStyle w:val="Hyperlink"/>
          </w:rPr>
          <w:t>https://go.exlibr</w:t>
        </w:r>
        <w:r>
          <w:rPr>
            <w:rStyle w:val="Hyperlink"/>
          </w:rPr>
          <w:t>is.link/Q96BSYfB</w:t>
        </w:r>
      </w:hyperlink>
      <w:r>
        <w:t>.</w:t>
      </w:r>
    </w:p>
    <w:p w14:paraId="6725F279" w14:textId="77777777" w:rsidR="00027C85" w:rsidRDefault="00AF6563">
      <w:pPr>
        <w:pStyle w:val="Bibliography"/>
      </w:pPr>
      <w:bookmarkStart w:id="100" w:name="ref-ivanov1981"/>
      <w:bookmarkEnd w:id="99"/>
      <w:r>
        <w:t xml:space="preserve">Ivanov, Konstantin Evgenʹevich, d-r geogr. nauk. 1981. </w:t>
      </w:r>
      <w:r>
        <w:rPr>
          <w:i/>
          <w:iCs/>
        </w:rPr>
        <w:t>Water movement in Mirelands</w:t>
      </w:r>
      <w:r>
        <w:t xml:space="preserve">. Book, Whole. London;New York; Academic Press. </w:t>
      </w:r>
      <w:hyperlink r:id="rId66">
        <w:r>
          <w:rPr>
            <w:rStyle w:val="Hyperlink"/>
          </w:rPr>
          <w:t>https://go.exlibris.link/2CQ7tbYM</w:t>
        </w:r>
      </w:hyperlink>
      <w:r>
        <w:t>.</w:t>
      </w:r>
    </w:p>
    <w:p w14:paraId="35D3E81F" w14:textId="77777777" w:rsidR="00027C85" w:rsidRDefault="00AF6563">
      <w:pPr>
        <w:pStyle w:val="Bibliography"/>
      </w:pPr>
      <w:bookmarkStart w:id="101" w:name="ref-jaenicke2011"/>
      <w:bookmarkEnd w:id="100"/>
      <w:r>
        <w:t>Jaenicke, J., S. Eng</w:t>
      </w:r>
      <w:r>
        <w:t xml:space="preserve">lhart, and F. Siegert. 2011. “Monitoring the Effect of Restoration Measures in Indonesian Peatlands by Radar Satellite Imagery.” </w:t>
      </w:r>
      <w:r>
        <w:rPr>
          <w:i/>
          <w:iCs/>
        </w:rPr>
        <w:t>Journal of Environmental Management</w:t>
      </w:r>
      <w:r>
        <w:t xml:space="preserve"> 92 (3): 630–38. </w:t>
      </w:r>
      <w:hyperlink r:id="rId67">
        <w:r>
          <w:rPr>
            <w:rStyle w:val="Hyperlink"/>
          </w:rPr>
          <w:t>https://do</w:t>
        </w:r>
        <w:r>
          <w:rPr>
            <w:rStyle w:val="Hyperlink"/>
          </w:rPr>
          <w:t>i.org/10.1016/j.jenvman.2010.09.029</w:t>
        </w:r>
      </w:hyperlink>
      <w:r>
        <w:t>.</w:t>
      </w:r>
    </w:p>
    <w:p w14:paraId="1D7CB0C6" w14:textId="77777777" w:rsidR="00027C85" w:rsidRDefault="00AF6563">
      <w:pPr>
        <w:pStyle w:val="Bibliography"/>
      </w:pPr>
      <w:bookmarkStart w:id="102" w:name="ref-järveoja2020"/>
      <w:bookmarkEnd w:id="101"/>
      <w:r>
        <w:t xml:space="preserve">Järveoja, Järvi, Mats B. Nilsson, Patrick M. Crill, and Matthias Peichl. 2020. “Bimodal Diel Pattern in Peatland Ecosystem Respiration Rebuts Uniform Temperature Response.” </w:t>
      </w:r>
      <w:r>
        <w:rPr>
          <w:i/>
          <w:iCs/>
        </w:rPr>
        <w:t>Nature Communications</w:t>
      </w:r>
      <w:r>
        <w:t xml:space="preserve"> 11 (1). </w:t>
      </w:r>
      <w:hyperlink r:id="rId68">
        <w:r>
          <w:rPr>
            <w:rStyle w:val="Hyperlink"/>
          </w:rPr>
          <w:t>https://doi.org/10.1038/s41467-020-18027-1</w:t>
        </w:r>
      </w:hyperlink>
      <w:r>
        <w:t>.</w:t>
      </w:r>
    </w:p>
    <w:p w14:paraId="539668A8" w14:textId="77777777" w:rsidR="00027C85" w:rsidRDefault="00AF6563">
      <w:pPr>
        <w:pStyle w:val="Bibliography"/>
      </w:pPr>
      <w:bookmarkStart w:id="103" w:name="ref-järveoja2018"/>
      <w:bookmarkEnd w:id="102"/>
      <w:r>
        <w:t>Järveoja, Järvi, Mats B. Nilsson, Michal Gažovič, Patrick M. Crill, and Matthias Peichl. 2018. “Partitioning of the Net &lt;Scp&gt;CO&lt;/Scp&gt;</w:t>
      </w:r>
      <w:r>
        <w:rPr>
          <w:vertAlign w:val="subscript"/>
        </w:rPr>
        <w:t>2</w:t>
      </w:r>
      <w:r>
        <w:t xml:space="preserve"> Exchange Using an Automated Chamber System Reveals Plant Phenology as Key Control of Production and Respiration Fluxes in</w:t>
      </w:r>
      <w:r>
        <w:t xml:space="preserve"> a Boreal Peatland.” </w:t>
      </w:r>
      <w:r>
        <w:rPr>
          <w:i/>
          <w:iCs/>
        </w:rPr>
        <w:t>Global Change Biology</w:t>
      </w:r>
      <w:r>
        <w:t xml:space="preserve"> 24 (8): 3436–51. </w:t>
      </w:r>
      <w:hyperlink r:id="rId69">
        <w:r>
          <w:rPr>
            <w:rStyle w:val="Hyperlink"/>
          </w:rPr>
          <w:t>https://doi.org/10.1111/gcb.14292</w:t>
        </w:r>
      </w:hyperlink>
      <w:r>
        <w:t>.</w:t>
      </w:r>
    </w:p>
    <w:p w14:paraId="4C39CEDF" w14:textId="77777777" w:rsidR="00027C85" w:rsidRDefault="00AF6563">
      <w:pPr>
        <w:pStyle w:val="Bibliography"/>
      </w:pPr>
      <w:bookmarkStart w:id="104" w:name="ref-kettridge2015"/>
      <w:bookmarkEnd w:id="103"/>
      <w:r>
        <w:t>Kettridge, N., M. R. Turetsky, J. H. Sherwood, D. K. Thompson, C. A. Miller, B. W. Benscoter, M. D. Flanniga</w:t>
      </w:r>
      <w:r>
        <w:t xml:space="preserve">n, B. M. Wotton, and J. M. Waddington. 2015. “Moderate Drop in Water Table Increases Peatland Vulnerability to Post-Fire Regime Shift.” </w:t>
      </w:r>
      <w:r>
        <w:rPr>
          <w:i/>
          <w:iCs/>
        </w:rPr>
        <w:t>Scientific Reports</w:t>
      </w:r>
      <w:r>
        <w:t xml:space="preserve"> 5 (1). </w:t>
      </w:r>
      <w:hyperlink r:id="rId70">
        <w:r>
          <w:rPr>
            <w:rStyle w:val="Hyperlink"/>
          </w:rPr>
          <w:t>https://doi.org/10.1038/srep08063</w:t>
        </w:r>
      </w:hyperlink>
      <w:r>
        <w:t>.</w:t>
      </w:r>
    </w:p>
    <w:p w14:paraId="60C212AF" w14:textId="77777777" w:rsidR="00027C85" w:rsidRDefault="00AF6563">
      <w:pPr>
        <w:pStyle w:val="Bibliography"/>
      </w:pPr>
      <w:bookmarkStart w:id="105" w:name="ref-lai2009"/>
      <w:bookmarkEnd w:id="104"/>
      <w:r>
        <w:t>Lai, D</w:t>
      </w:r>
      <w:r>
        <w:t xml:space="preserve">.Y.F. 2009. “Methane Dynamics in Northern Peatlands: A Review.” </w:t>
      </w:r>
      <w:r>
        <w:rPr>
          <w:i/>
          <w:iCs/>
        </w:rPr>
        <w:t>Pedosphere</w:t>
      </w:r>
      <w:r>
        <w:t xml:space="preserve"> 19 (4): 409–21. </w:t>
      </w:r>
      <w:hyperlink r:id="rId71">
        <w:r>
          <w:rPr>
            <w:rStyle w:val="Hyperlink"/>
          </w:rPr>
          <w:t>https://doi.org/10.1016/S1002-0160(09)00003-4</w:t>
        </w:r>
      </w:hyperlink>
      <w:r>
        <w:t>.</w:t>
      </w:r>
    </w:p>
    <w:p w14:paraId="10539CF8" w14:textId="77777777" w:rsidR="00027C85" w:rsidRDefault="00AF6563">
      <w:pPr>
        <w:pStyle w:val="Bibliography"/>
      </w:pPr>
      <w:bookmarkStart w:id="106" w:name="ref-landuse2000"/>
      <w:bookmarkEnd w:id="105"/>
      <w:r>
        <w:rPr>
          <w:i/>
          <w:iCs/>
        </w:rPr>
        <w:t xml:space="preserve">Land Use, Land-Use Change, and Forestry: Summary for </w:t>
      </w:r>
      <w:r>
        <w:rPr>
          <w:i/>
          <w:iCs/>
        </w:rPr>
        <w:t>Policymakers : A Special Report of the Intergovernmental Panel on Climate Change</w:t>
      </w:r>
      <w:r>
        <w:t>. 2000. Geneva: WMO (World Meteorological Organization) : UNEP (United Nations Environment Programme).</w:t>
      </w:r>
    </w:p>
    <w:p w14:paraId="72B97DF4" w14:textId="77777777" w:rsidR="00027C85" w:rsidRDefault="00AF6563">
      <w:pPr>
        <w:pStyle w:val="Bibliography"/>
      </w:pPr>
      <w:bookmarkStart w:id="107" w:name="ref-lee2017"/>
      <w:bookmarkEnd w:id="106"/>
      <w:r>
        <w:t xml:space="preserve">Lee, Sung-Ching, Andreas Christen, Andrew T. Black, Mark S. Johnson, Rachhpal S. Jassal, Rick Ketler, Zoran Nesic, and Markus Merkens. 2017. “Annual Greenhouse Gas Budget for a Bog Ecosystem Undergoing Restoration by Rewetting.” </w:t>
      </w:r>
      <w:r>
        <w:rPr>
          <w:i/>
          <w:iCs/>
        </w:rPr>
        <w:t>Biogeosciences</w:t>
      </w:r>
      <w:r>
        <w:t xml:space="preserve"> 14 (11): 279</w:t>
      </w:r>
      <w:r>
        <w:t xml:space="preserve">9–2814. </w:t>
      </w:r>
      <w:hyperlink r:id="rId72">
        <w:r>
          <w:rPr>
            <w:rStyle w:val="Hyperlink"/>
          </w:rPr>
          <w:t>https://doi.org/10.5194/bg-14-2799-2017</w:t>
        </w:r>
      </w:hyperlink>
      <w:r>
        <w:t>.</w:t>
      </w:r>
    </w:p>
    <w:p w14:paraId="5121EBC1" w14:textId="77777777" w:rsidR="00027C85" w:rsidRDefault="00AF6563">
      <w:pPr>
        <w:pStyle w:val="Bibliography"/>
      </w:pPr>
      <w:bookmarkStart w:id="108" w:name="ref-lloyd2013"/>
      <w:bookmarkEnd w:id="107"/>
      <w:r>
        <w:lastRenderedPageBreak/>
        <w:t>Lloyd, Colin R, Lisa-Maria Rebelo, and C Max Finlayson. 2013. “Providing Low-Budget Estimations of Carbon Sequestration and Greenhouse Gas Emissions</w:t>
      </w:r>
      <w:r>
        <w:t xml:space="preserve"> in Agricultural Wetlands.” </w:t>
      </w:r>
      <w:r>
        <w:rPr>
          <w:i/>
          <w:iCs/>
        </w:rPr>
        <w:t>Environmental Research Letters</w:t>
      </w:r>
      <w:r>
        <w:t xml:space="preserve"> 8 (1): 15010. </w:t>
      </w:r>
      <w:hyperlink r:id="rId73">
        <w:r>
          <w:rPr>
            <w:rStyle w:val="Hyperlink"/>
          </w:rPr>
          <w:t>https://doi.org/10.1088/1748-9326/8/1/015010</w:t>
        </w:r>
      </w:hyperlink>
      <w:r>
        <w:t>.</w:t>
      </w:r>
    </w:p>
    <w:p w14:paraId="1D5E3D88" w14:textId="77777777" w:rsidR="00027C85" w:rsidRDefault="00AF6563">
      <w:pPr>
        <w:pStyle w:val="Bibliography"/>
      </w:pPr>
      <w:bookmarkStart w:id="109" w:name="ref-lloyd1994"/>
      <w:bookmarkEnd w:id="108"/>
      <w:r>
        <w:t>Lloyd, J., and J. A. Taylor. 1994. “On the Temperature Dependence of Soil</w:t>
      </w:r>
      <w:r>
        <w:t xml:space="preserve"> Respiration.” </w:t>
      </w:r>
      <w:r>
        <w:rPr>
          <w:i/>
          <w:iCs/>
        </w:rPr>
        <w:t>Functional Ecology</w:t>
      </w:r>
      <w:r>
        <w:t xml:space="preserve"> 8 (3): 315. </w:t>
      </w:r>
      <w:hyperlink r:id="rId74">
        <w:r>
          <w:rPr>
            <w:rStyle w:val="Hyperlink"/>
          </w:rPr>
          <w:t>https://doi.org/10.2307/2389824</w:t>
        </w:r>
      </w:hyperlink>
      <w:r>
        <w:t>.</w:t>
      </w:r>
    </w:p>
    <w:p w14:paraId="436B4BE5" w14:textId="77777777" w:rsidR="00027C85" w:rsidRDefault="00AF6563">
      <w:pPr>
        <w:pStyle w:val="Bibliography"/>
      </w:pPr>
      <w:bookmarkStart w:id="110" w:name="ref-lukenbach2017"/>
      <w:bookmarkEnd w:id="109"/>
      <w:r>
        <w:t xml:space="preserve">Lukenbach, M.C., K.J. Hokanson, K.J. Devito, N. Kettridge, R.M. Petrone, C.A. Mendoza, G. Granath, and J.M. Waddington. 2017. </w:t>
      </w:r>
      <w:r>
        <w:t xml:space="preserve">“Post-Fire Ecohydrological Conditions at Peatland Margins in Different Hydrogeological Settings of the Boreal Plain.” </w:t>
      </w:r>
      <w:r>
        <w:rPr>
          <w:i/>
          <w:iCs/>
        </w:rPr>
        <w:t>Journal of Hydrology</w:t>
      </w:r>
      <w:r>
        <w:t xml:space="preserve"> 548 (May): 741–53. </w:t>
      </w:r>
      <w:hyperlink r:id="rId75">
        <w:r>
          <w:rPr>
            <w:rStyle w:val="Hyperlink"/>
          </w:rPr>
          <w:t>https://doi.org/10.1016/j.jhydrol</w:t>
        </w:r>
        <w:r>
          <w:rPr>
            <w:rStyle w:val="Hyperlink"/>
          </w:rPr>
          <w:t>.2017.03.034</w:t>
        </w:r>
      </w:hyperlink>
      <w:r>
        <w:t>.</w:t>
      </w:r>
    </w:p>
    <w:p w14:paraId="064B6098" w14:textId="77777777" w:rsidR="00027C85" w:rsidRDefault="00AF6563">
      <w:pPr>
        <w:pStyle w:val="Bibliography"/>
      </w:pPr>
      <w:bookmarkStart w:id="111" w:name="ref-lunt2010"/>
      <w:bookmarkEnd w:id="110"/>
      <w:r>
        <w:t>Lunt, Paul, Tim Allott, Penny Anderson, Matt Buckler, Andrew Coupar, Peter Jones, Jill Labadz, and Peter Worrall. 2010. “Peatland Restoration.” IUCN UK.</w:t>
      </w:r>
    </w:p>
    <w:p w14:paraId="14C556E0" w14:textId="77777777" w:rsidR="00027C85" w:rsidRDefault="00AF6563">
      <w:pPr>
        <w:pStyle w:val="Bibliography"/>
      </w:pPr>
      <w:bookmarkStart w:id="112" w:name="ref-moore1993"/>
      <w:bookmarkEnd w:id="111"/>
      <w:r>
        <w:t xml:space="preserve">Moore, T. R., and M. Dalva. 1993. “The Influence of Temperature and Water Table Position </w:t>
      </w:r>
      <w:r>
        <w:t xml:space="preserve">on Carbon Dioxide and Methane Emissions from Laboratory Columns of Peatland Soils.” </w:t>
      </w:r>
      <w:r>
        <w:rPr>
          <w:i/>
          <w:iCs/>
        </w:rPr>
        <w:t>Journal of Soil Science</w:t>
      </w:r>
      <w:r>
        <w:t xml:space="preserve"> 44 (4): 651–64. </w:t>
      </w:r>
      <w:hyperlink r:id="rId76">
        <w:r>
          <w:rPr>
            <w:rStyle w:val="Hyperlink"/>
          </w:rPr>
          <w:t>https://doi.org/10.1111/j.1365-2389.1993.tb02330.x</w:t>
        </w:r>
      </w:hyperlink>
      <w:r>
        <w:t>.</w:t>
      </w:r>
    </w:p>
    <w:p w14:paraId="71A296EE" w14:textId="77777777" w:rsidR="00027C85" w:rsidRDefault="00AF6563">
      <w:pPr>
        <w:pStyle w:val="Bibliography"/>
      </w:pPr>
      <w:bookmarkStart w:id="113" w:name="ref-morris2011"/>
      <w:bookmarkEnd w:id="112"/>
      <w:r>
        <w:t>Morris, Pa</w:t>
      </w:r>
      <w:r>
        <w:t xml:space="preserve">ul J., J. Michael Waddington, Brian W. Benscoter, and Merritt R. Turetsky. 2011. “Conceptual Frameworks in Peatland Ecohydrology: Looking Beyond the Two‐layered (Acrotelm–Catotelm) Model.” </w:t>
      </w:r>
      <w:r>
        <w:rPr>
          <w:i/>
          <w:iCs/>
        </w:rPr>
        <w:t>Ecohydrology</w:t>
      </w:r>
      <w:r>
        <w:t xml:space="preserve"> 4 (1): 1–11. </w:t>
      </w:r>
      <w:hyperlink r:id="rId77">
        <w:r>
          <w:rPr>
            <w:rStyle w:val="Hyperlink"/>
          </w:rPr>
          <w:t>https://doi.org/10.1002/eco.191</w:t>
        </w:r>
      </w:hyperlink>
      <w:r>
        <w:t>.</w:t>
      </w:r>
    </w:p>
    <w:p w14:paraId="05851436" w14:textId="77777777" w:rsidR="00027C85" w:rsidRDefault="00AF6563">
      <w:pPr>
        <w:pStyle w:val="Bibliography"/>
      </w:pPr>
      <w:bookmarkStart w:id="114" w:name="ref-nungesser2003"/>
      <w:bookmarkEnd w:id="113"/>
      <w:r>
        <w:t xml:space="preserve">Nungesser, Martha K. 2003. “Modelling Microtopography in Boreal Peatlands: Hummocks and Hollows.” </w:t>
      </w:r>
      <w:r>
        <w:rPr>
          <w:i/>
          <w:iCs/>
        </w:rPr>
        <w:t>Ecological Modelling</w:t>
      </w:r>
      <w:r>
        <w:t xml:space="preserve"> 165 (2-3): 175–207. </w:t>
      </w:r>
      <w:hyperlink r:id="rId78">
        <w:r>
          <w:rPr>
            <w:rStyle w:val="Hyperlink"/>
          </w:rPr>
          <w:t>https://doi.org/10.1016/S0304-3800(03)00067-X</w:t>
        </w:r>
      </w:hyperlink>
      <w:r>
        <w:t>.</w:t>
      </w:r>
    </w:p>
    <w:p w14:paraId="5D6516E2" w14:textId="77777777" w:rsidR="00027C85" w:rsidRDefault="00AF6563">
      <w:pPr>
        <w:pStyle w:val="Bibliography"/>
      </w:pPr>
      <w:bookmarkStart w:id="115" w:name="ref-ovenden1990"/>
      <w:bookmarkEnd w:id="114"/>
      <w:r>
        <w:t xml:space="preserve">Ovenden, Lynn. 1990. “Peat Accumulation in Northern Wetlands.” </w:t>
      </w:r>
      <w:r>
        <w:rPr>
          <w:i/>
          <w:iCs/>
        </w:rPr>
        <w:t>Quaternary Research</w:t>
      </w:r>
      <w:r>
        <w:t xml:space="preserve"> 33 (3): 377–86. </w:t>
      </w:r>
      <w:hyperlink r:id="rId79">
        <w:r>
          <w:rPr>
            <w:rStyle w:val="Hyperlink"/>
          </w:rPr>
          <w:t>https://doi.org/10.1016/0033-5894(90)90063-Q</w:t>
        </w:r>
      </w:hyperlink>
      <w:r>
        <w:t>.</w:t>
      </w:r>
    </w:p>
    <w:p w14:paraId="0A2BCFF2" w14:textId="77777777" w:rsidR="00027C85" w:rsidRDefault="00AF6563">
      <w:pPr>
        <w:pStyle w:val="Bibliography"/>
      </w:pPr>
      <w:bookmarkStart w:id="116" w:name="ref-parry2014"/>
      <w:bookmarkEnd w:id="115"/>
      <w:r>
        <w:t xml:space="preserve">Parry, Lauren E., Joseph Holden, and Pippa J. Chapman. 2014. “Restoration of Blanket Peatlands.” </w:t>
      </w:r>
      <w:r>
        <w:rPr>
          <w:i/>
          <w:iCs/>
        </w:rPr>
        <w:t>Journal of Environmental Management</w:t>
      </w:r>
      <w:r>
        <w:t xml:space="preserve"> 133 (January): 193–205. </w:t>
      </w:r>
      <w:hyperlink r:id="rId80">
        <w:r>
          <w:rPr>
            <w:rStyle w:val="Hyperlink"/>
          </w:rPr>
          <w:t>https://doi.org/10.1016/j.jenvman.</w:t>
        </w:r>
        <w:r>
          <w:rPr>
            <w:rStyle w:val="Hyperlink"/>
          </w:rPr>
          <w:t>2013.11.033</w:t>
        </w:r>
      </w:hyperlink>
      <w:r>
        <w:t>.</w:t>
      </w:r>
    </w:p>
    <w:p w14:paraId="4DD52359" w14:textId="77777777" w:rsidR="00027C85" w:rsidRDefault="00AF6563">
      <w:pPr>
        <w:pStyle w:val="Bibliography"/>
      </w:pPr>
      <w:bookmarkStart w:id="117" w:name="ref-piatkowski2021"/>
      <w:bookmarkEnd w:id="116"/>
      <w:r>
        <w:t xml:space="preserve">Piatkowski, Bryan T., Joseph B. Yavitt, Merritt R. Turetsky, and A. Jonathan Shaw. 2021. “Natural Selection on a Carbon Cycling Trait Drives Ecosystem Engineering by </w:t>
      </w:r>
      <w:r>
        <w:rPr>
          <w:i/>
          <w:iCs/>
        </w:rPr>
        <w:t>Sphagnum</w:t>
      </w:r>
      <w:r>
        <w:t xml:space="preserve"> (Peat Moss).” </w:t>
      </w:r>
      <w:r>
        <w:rPr>
          <w:i/>
          <w:iCs/>
        </w:rPr>
        <w:t>Proceedings of the Royal Society B: Biological Science</w:t>
      </w:r>
      <w:r>
        <w:rPr>
          <w:i/>
          <w:iCs/>
        </w:rPr>
        <w:t>s</w:t>
      </w:r>
      <w:r>
        <w:t xml:space="preserve"> 288 (1957): 20210609. </w:t>
      </w:r>
      <w:hyperlink r:id="rId81">
        <w:r>
          <w:rPr>
            <w:rStyle w:val="Hyperlink"/>
          </w:rPr>
          <w:t>https://doi.org/10.1098/rspb.2021.0609</w:t>
        </w:r>
      </w:hyperlink>
      <w:r>
        <w:t>.</w:t>
      </w:r>
    </w:p>
    <w:p w14:paraId="04B9DC29" w14:textId="77777777" w:rsidR="00027C85" w:rsidRDefault="00AF6563">
      <w:pPr>
        <w:pStyle w:val="Bibliography"/>
      </w:pPr>
      <w:bookmarkStart w:id="118" w:name="ref-poczta2023"/>
      <w:bookmarkEnd w:id="117"/>
      <w:r>
        <w:t xml:space="preserve">Poczta, Patryk, Marek Urbaniak, Torsten Sachs, Kamila M. Harenda, Agnieszka Klarzyńska, Radosław Juszczak, Dirk Schüttemeyer, Bartosz </w:t>
      </w:r>
      <w:r>
        <w:t xml:space="preserve">Czernecki, Anna Kryszak, and Bogdan H. Chojnicki. 2023. “A Multi-Year Study of Ecosystem Production and Its Relation to Biophysical Factors over a Temperate Peatland.” </w:t>
      </w:r>
      <w:r>
        <w:rPr>
          <w:i/>
          <w:iCs/>
        </w:rPr>
        <w:t>Agricultural and Forest Meteorology</w:t>
      </w:r>
      <w:r>
        <w:t xml:space="preserve"> 338 (July): 109529. </w:t>
      </w:r>
      <w:hyperlink r:id="rId82">
        <w:r>
          <w:rPr>
            <w:rStyle w:val="Hyperlink"/>
          </w:rPr>
          <w:t>https://doi.org/10.1016/j.agrformet.2023.109529</w:t>
        </w:r>
      </w:hyperlink>
      <w:r>
        <w:t>.</w:t>
      </w:r>
    </w:p>
    <w:p w14:paraId="693FC7AA" w14:textId="77777777" w:rsidR="00027C85" w:rsidRDefault="00AF6563">
      <w:pPr>
        <w:pStyle w:val="Bibliography"/>
      </w:pPr>
      <w:bookmarkStart w:id="119" w:name="ref-price2003"/>
      <w:bookmarkEnd w:id="118"/>
      <w:r>
        <w:t xml:space="preserve">Price, J.S., A.L. Heathwaite, and A.J. Baird. 2003. “[No Title Found].” </w:t>
      </w:r>
      <w:r>
        <w:rPr>
          <w:i/>
          <w:iCs/>
        </w:rPr>
        <w:t>Wetlands Ecology and Management</w:t>
      </w:r>
      <w:r>
        <w:t xml:space="preserve"> 11 (1/2): 65–83. </w:t>
      </w:r>
      <w:hyperlink r:id="rId83">
        <w:r>
          <w:rPr>
            <w:rStyle w:val="Hyperlink"/>
          </w:rPr>
          <w:t>https://doi.org/10.1023/A:1022046409485</w:t>
        </w:r>
      </w:hyperlink>
      <w:r>
        <w:t>.</w:t>
      </w:r>
    </w:p>
    <w:p w14:paraId="4EDBBC7E" w14:textId="77777777" w:rsidR="00027C85" w:rsidRDefault="00AF6563">
      <w:pPr>
        <w:pStyle w:val="Bibliography"/>
      </w:pPr>
      <w:bookmarkStart w:id="120" w:name="ref-proctor1995"/>
      <w:bookmarkEnd w:id="119"/>
      <w:r>
        <w:lastRenderedPageBreak/>
        <w:t xml:space="preserve">Proctor, M. C. F. 1995. “The ombrogenous bog environment.” In </w:t>
      </w:r>
      <w:r>
        <w:rPr>
          <w:i/>
          <w:iCs/>
        </w:rPr>
        <w:t>Restoration of temperate wetlands</w:t>
      </w:r>
      <w:r>
        <w:t>, edited by Bryan D. Wheeler, Susan C. Shaw, Wanda J. Fojt, and R. Allan Robertson, 287–303. Chichester, West Su</w:t>
      </w:r>
      <w:r>
        <w:t xml:space="preserve">ssex: John Wiley &amp; Sons. </w:t>
      </w:r>
      <w:hyperlink r:id="rId84">
        <w:r>
          <w:rPr>
            <w:rStyle w:val="Hyperlink"/>
          </w:rPr>
          <w:t>https://go.exlibris.link/L06SXpY9</w:t>
        </w:r>
      </w:hyperlink>
      <w:r>
        <w:t>.</w:t>
      </w:r>
    </w:p>
    <w:p w14:paraId="5EDB11A7" w14:textId="77777777" w:rsidR="00027C85" w:rsidRDefault="00AF6563">
      <w:pPr>
        <w:pStyle w:val="Bibliography"/>
      </w:pPr>
      <w:bookmarkStart w:id="121" w:name="ref-rankin2023"/>
      <w:bookmarkEnd w:id="120"/>
      <w:r>
        <w:t>Rankin, Tracy, Nigel Roulet, Elyn Humphreys, Matthias Peichl, and Jӓrvi Jӓrveoja. 2023. “Partitioning Autotrophic and Heterotrophic Respiration</w:t>
      </w:r>
      <w:r>
        <w:t xml:space="preserve"> in an Ombrotrophic Bog.” </w:t>
      </w:r>
      <w:r>
        <w:rPr>
          <w:i/>
          <w:iCs/>
        </w:rPr>
        <w:t>Frontiers in Earth Science</w:t>
      </w:r>
      <w:r>
        <w:t xml:space="preserve"> 11 (November). </w:t>
      </w:r>
      <w:hyperlink r:id="rId85">
        <w:r>
          <w:rPr>
            <w:rStyle w:val="Hyperlink"/>
          </w:rPr>
          <w:t>https://doi.org/10.3389/feart.2023.1263418</w:t>
        </w:r>
      </w:hyperlink>
      <w:r>
        <w:t>.</w:t>
      </w:r>
    </w:p>
    <w:p w14:paraId="15411261" w14:textId="77777777" w:rsidR="00027C85" w:rsidRDefault="00AF6563">
      <w:pPr>
        <w:pStyle w:val="Bibliography"/>
      </w:pPr>
      <w:bookmarkStart w:id="122" w:name="ref-rein2013"/>
      <w:bookmarkEnd w:id="121"/>
      <w:r>
        <w:t xml:space="preserve">Rein, Guillermo. 2013. “Smouldering Fires and Natural Fuels.” In </w:t>
      </w:r>
      <w:r>
        <w:rPr>
          <w:i/>
          <w:iCs/>
        </w:rPr>
        <w:t>Fire Phenomena an</w:t>
      </w:r>
      <w:r>
        <w:rPr>
          <w:i/>
          <w:iCs/>
        </w:rPr>
        <w:t>d the Earth System</w:t>
      </w:r>
      <w:r>
        <w:t xml:space="preserve">, edited by Claire M. Belcher, 1st ed., 15–33. Wiley. </w:t>
      </w:r>
      <w:hyperlink r:id="rId86">
        <w:r>
          <w:rPr>
            <w:rStyle w:val="Hyperlink"/>
          </w:rPr>
          <w:t>https://doi.org/10.1002/9781118529539.ch2</w:t>
        </w:r>
      </w:hyperlink>
      <w:r>
        <w:t>.</w:t>
      </w:r>
    </w:p>
    <w:p w14:paraId="7C6ADD7D" w14:textId="77777777" w:rsidR="00027C85" w:rsidRDefault="00AF6563">
      <w:pPr>
        <w:pStyle w:val="Bibliography"/>
      </w:pPr>
      <w:bookmarkStart w:id="123" w:name="ref-rein2008"/>
      <w:bookmarkEnd w:id="122"/>
      <w:r>
        <w:t>Rein, Guillermo, Natalie Cleaver, Clare Ashton, Paolo Pironi, and José L. Torero</w:t>
      </w:r>
      <w:r>
        <w:t xml:space="preserve">. 2008. “The Severity of Smouldering Peat Fires and Damage to the Forest Soil.” </w:t>
      </w:r>
      <w:r>
        <w:rPr>
          <w:i/>
          <w:iCs/>
        </w:rPr>
        <w:t>CATENA</w:t>
      </w:r>
      <w:r>
        <w:t xml:space="preserve"> 74 (3): 304–9. </w:t>
      </w:r>
      <w:hyperlink r:id="rId87">
        <w:r>
          <w:rPr>
            <w:rStyle w:val="Hyperlink"/>
          </w:rPr>
          <w:t>https://doi.org/10.1016/j.catena.2008.05.008</w:t>
        </w:r>
      </w:hyperlink>
      <w:r>
        <w:t>.</w:t>
      </w:r>
    </w:p>
    <w:p w14:paraId="2AC004D7" w14:textId="77777777" w:rsidR="00027C85" w:rsidRDefault="00AF6563">
      <w:pPr>
        <w:pStyle w:val="Bibliography"/>
      </w:pPr>
      <w:bookmarkStart w:id="124" w:name="ref-rydin2013"/>
      <w:bookmarkEnd w:id="123"/>
      <w:r>
        <w:t xml:space="preserve">Rydin, Håkan, and John K. Jeglum. 2013. </w:t>
      </w:r>
      <w:r>
        <w:rPr>
          <w:i/>
          <w:iCs/>
        </w:rPr>
        <w:t xml:space="preserve">The </w:t>
      </w:r>
      <w:r>
        <w:rPr>
          <w:i/>
          <w:iCs/>
        </w:rPr>
        <w:t>Biology of Peatlands</w:t>
      </w:r>
      <w:r>
        <w:t xml:space="preserve">. Oxford University Press. </w:t>
      </w:r>
      <w:hyperlink r:id="rId88">
        <w:r>
          <w:rPr>
            <w:rStyle w:val="Hyperlink"/>
          </w:rPr>
          <w:t>https://doi.org/10.1093/acprof:osobl/9780199602995.001.0001</w:t>
        </w:r>
      </w:hyperlink>
      <w:r>
        <w:t>.</w:t>
      </w:r>
    </w:p>
    <w:p w14:paraId="23866C79" w14:textId="77777777" w:rsidR="00027C85" w:rsidRDefault="00AF6563">
      <w:pPr>
        <w:pStyle w:val="Bibliography"/>
      </w:pPr>
      <w:bookmarkStart w:id="125" w:name="ref-sherwood2013"/>
      <w:bookmarkEnd w:id="124"/>
      <w:r>
        <w:t xml:space="preserve">Sherwood, J. H., N. Kettridge, D. K. Thompson, P. J. Morris, U. Silins, and J. M. Waddington. 2013. “Effect of Drainage and Wildfire on Peat Hydrophysical Properties.” </w:t>
      </w:r>
      <w:r>
        <w:rPr>
          <w:i/>
          <w:iCs/>
        </w:rPr>
        <w:t>Hydrological Processes</w:t>
      </w:r>
      <w:r>
        <w:t xml:space="preserve"> 27 (13): 1866–74. </w:t>
      </w:r>
      <w:hyperlink r:id="rId89">
        <w:r>
          <w:rPr>
            <w:rStyle w:val="Hyperlink"/>
          </w:rPr>
          <w:t>https://doi.org/10.1002/hyp.9820</w:t>
        </w:r>
      </w:hyperlink>
      <w:r>
        <w:t>.</w:t>
      </w:r>
    </w:p>
    <w:p w14:paraId="76FC128E" w14:textId="77777777" w:rsidR="00027C85" w:rsidRDefault="00AF6563">
      <w:pPr>
        <w:pStyle w:val="Bibliography"/>
      </w:pPr>
      <w:bookmarkStart w:id="126" w:name="ref-shunina2015"/>
      <w:bookmarkEnd w:id="125"/>
      <w:r>
        <w:t xml:space="preserve">Shunina, Anna. 2015. “Revegetation of Fen Peatlands Following Oil and Gas Extraction in Northern Alberta.” </w:t>
      </w:r>
      <w:hyperlink r:id="rId90">
        <w:r>
          <w:rPr>
            <w:rStyle w:val="Hyperlink"/>
          </w:rPr>
          <w:t>https://doi.org/10.7939/R35X25K5K</w:t>
        </w:r>
      </w:hyperlink>
      <w:r>
        <w:t>.</w:t>
      </w:r>
    </w:p>
    <w:p w14:paraId="3F60BF0E" w14:textId="77777777" w:rsidR="00027C85" w:rsidRDefault="00AF6563">
      <w:pPr>
        <w:pStyle w:val="Bibliography"/>
      </w:pPr>
      <w:bookmarkStart w:id="127" w:name="ref-stivrins2017"/>
      <w:bookmarkEnd w:id="126"/>
      <w:r>
        <w:t>Stivrins, N., I. Ozola</w:t>
      </w:r>
      <w:r>
        <w:t xml:space="preserve">, and M. Gałka. 2017. “Drivers of peat accumulation rate in a raised bog: impact of drainage, climate, and local vegetation composition.” </w:t>
      </w:r>
      <w:r>
        <w:rPr>
          <w:i/>
          <w:iCs/>
        </w:rPr>
        <w:t>Mires and Peat</w:t>
      </w:r>
      <w:r>
        <w:t xml:space="preserve">, no. 19 (March): 1–19. </w:t>
      </w:r>
      <w:hyperlink r:id="rId91">
        <w:r>
          <w:rPr>
            <w:rStyle w:val="Hyperlink"/>
          </w:rPr>
          <w:t>https://doi.org/10.</w:t>
        </w:r>
        <w:r>
          <w:rPr>
            <w:rStyle w:val="Hyperlink"/>
          </w:rPr>
          <w:t>19189/MaP.2016.OMB.262</w:t>
        </w:r>
      </w:hyperlink>
      <w:r>
        <w:t>.</w:t>
      </w:r>
    </w:p>
    <w:p w14:paraId="7D8E6475" w14:textId="77777777" w:rsidR="00027C85" w:rsidRDefault="00AF6563">
      <w:pPr>
        <w:pStyle w:val="Bibliography"/>
      </w:pPr>
      <w:bookmarkStart w:id="128" w:name="ref-strack2013"/>
      <w:bookmarkEnd w:id="127"/>
      <w:r>
        <w:t xml:space="preserve">Strack, M., and Y. C. A. Zuback. 2013. “Annual carbon balance of a peatland 10 yr following restoration.” </w:t>
      </w:r>
      <w:r>
        <w:rPr>
          <w:i/>
          <w:iCs/>
        </w:rPr>
        <w:t>Biogeosciences</w:t>
      </w:r>
      <w:r>
        <w:t xml:space="preserve"> 10 (5): 2885–96. </w:t>
      </w:r>
      <w:hyperlink r:id="rId92">
        <w:r>
          <w:rPr>
            <w:rStyle w:val="Hyperlink"/>
          </w:rPr>
          <w:t>https://doi.org/10.5194/bg-10-2885-</w:t>
        </w:r>
        <w:r>
          <w:rPr>
            <w:rStyle w:val="Hyperlink"/>
          </w:rPr>
          <w:t>2013</w:t>
        </w:r>
      </w:hyperlink>
      <w:r>
        <w:t>.</w:t>
      </w:r>
    </w:p>
    <w:p w14:paraId="5AB0DDAE" w14:textId="77777777" w:rsidR="00027C85" w:rsidRDefault="00AF6563">
      <w:pPr>
        <w:pStyle w:val="Bibliography"/>
      </w:pPr>
      <w:bookmarkStart w:id="129" w:name="ref-tallis1998"/>
      <w:bookmarkEnd w:id="128"/>
      <w:r>
        <w:t xml:space="preserve">Tallis, J H. 1998. “Growth and Degradation of British and Irish Blanket Mires.” </w:t>
      </w:r>
      <w:r>
        <w:rPr>
          <w:i/>
          <w:iCs/>
        </w:rPr>
        <w:t>Environmental Reviews</w:t>
      </w:r>
      <w:r>
        <w:t xml:space="preserve"> 6 (2): 81–122. </w:t>
      </w:r>
      <w:hyperlink r:id="rId93">
        <w:r>
          <w:rPr>
            <w:rStyle w:val="Hyperlink"/>
          </w:rPr>
          <w:t>https://doi.org/10.1139/a98-006</w:t>
        </w:r>
      </w:hyperlink>
      <w:r>
        <w:t>.</w:t>
      </w:r>
    </w:p>
    <w:p w14:paraId="4E353BBE" w14:textId="77777777" w:rsidR="00027C85" w:rsidRDefault="00AF6563">
      <w:pPr>
        <w:pStyle w:val="Bibliography"/>
      </w:pPr>
      <w:bookmarkStart w:id="130" w:name="ref-taskila2016"/>
      <w:bookmarkEnd w:id="129"/>
      <w:r>
        <w:t>Taskila, Sanna, Riikka Särkelä, and Juha Tanskane</w:t>
      </w:r>
      <w:r>
        <w:t xml:space="preserve">n. 2016. “Valuable Applications for Peat Moss.” </w:t>
      </w:r>
      <w:r>
        <w:rPr>
          <w:i/>
          <w:iCs/>
        </w:rPr>
        <w:t>Biomass Conversion and Biorefinery</w:t>
      </w:r>
      <w:r>
        <w:t xml:space="preserve"> 6 (1): 115–26. </w:t>
      </w:r>
      <w:hyperlink r:id="rId94">
        <w:r>
          <w:rPr>
            <w:rStyle w:val="Hyperlink"/>
          </w:rPr>
          <w:t>https://doi.org/10.1007/s13399-015-0169-3</w:t>
        </w:r>
      </w:hyperlink>
      <w:r>
        <w:t>.</w:t>
      </w:r>
    </w:p>
    <w:p w14:paraId="6B41D890" w14:textId="77777777" w:rsidR="00027C85" w:rsidRDefault="00AF6563">
      <w:pPr>
        <w:pStyle w:val="Bibliography"/>
      </w:pPr>
      <w:bookmarkStart w:id="131" w:name="ref-thompson2013"/>
      <w:bookmarkEnd w:id="130"/>
      <w:r>
        <w:t>Thompson, Dan K., Brian W. Benscoter, and James M. Wad</w:t>
      </w:r>
      <w:r>
        <w:t xml:space="preserve">dington. 2013. “Water Balance of a Burned and Unburned Forested Boreal Peatland.” </w:t>
      </w:r>
      <w:r>
        <w:rPr>
          <w:i/>
          <w:iCs/>
        </w:rPr>
        <w:t>Hydrological Processes</w:t>
      </w:r>
      <w:r>
        <w:t xml:space="preserve"> 28 (24): 5954–64. </w:t>
      </w:r>
      <w:hyperlink r:id="rId95">
        <w:r>
          <w:rPr>
            <w:rStyle w:val="Hyperlink"/>
          </w:rPr>
          <w:t>https://doi.org/10.1002/hyp.10074</w:t>
        </w:r>
      </w:hyperlink>
      <w:r>
        <w:t>.</w:t>
      </w:r>
    </w:p>
    <w:p w14:paraId="581E05C5" w14:textId="77777777" w:rsidR="00027C85" w:rsidRDefault="00AF6563">
      <w:pPr>
        <w:pStyle w:val="Bibliography"/>
      </w:pPr>
      <w:bookmarkStart w:id="132" w:name="ref-thormann1999"/>
      <w:bookmarkEnd w:id="131"/>
      <w:r>
        <w:t xml:space="preserve">Thormann, Markus N., Anthony R. Szumigalski, </w:t>
      </w:r>
      <w:r>
        <w:t xml:space="preserve">and Suzanne E. Bayley. 1999. “Aboveground peat and carbon accumulation potentials along a bog-fen-marsh wetland gradient in southern boreal Alberta, Canada.” </w:t>
      </w:r>
      <w:r>
        <w:rPr>
          <w:i/>
          <w:iCs/>
        </w:rPr>
        <w:t>Wetlands (Wilmington, N.C.)</w:t>
      </w:r>
      <w:r>
        <w:t xml:space="preserve"> 19 (2): 305–17. </w:t>
      </w:r>
      <w:hyperlink r:id="rId96">
        <w:r>
          <w:rPr>
            <w:rStyle w:val="Hyperlink"/>
          </w:rPr>
          <w:t>https://doi.org/10.1007/BF03161761</w:t>
        </w:r>
      </w:hyperlink>
      <w:r>
        <w:t>.</w:t>
      </w:r>
    </w:p>
    <w:p w14:paraId="12D04158" w14:textId="77777777" w:rsidR="00027C85" w:rsidRDefault="00AF6563">
      <w:pPr>
        <w:pStyle w:val="Bibliography"/>
      </w:pPr>
      <w:bookmarkStart w:id="133" w:name="ref-topcuoglu2018"/>
      <w:bookmarkEnd w:id="132"/>
      <w:r>
        <w:lastRenderedPageBreak/>
        <w:t xml:space="preserve">Topcuoğlu, Bülent, and Metin Turan. 2018. “Introductory Chapter: Introduction to Peat.” In </w:t>
      </w:r>
      <w:r>
        <w:rPr>
          <w:i/>
          <w:iCs/>
        </w:rPr>
        <w:t>Peat</w:t>
      </w:r>
      <w:r>
        <w:t xml:space="preserve">, edited by Bülent Topcuoğlu and Metin Turan. InTech. </w:t>
      </w:r>
      <w:hyperlink r:id="rId97">
        <w:r>
          <w:rPr>
            <w:rStyle w:val="Hyperlink"/>
          </w:rPr>
          <w:t>https://doi</w:t>
        </w:r>
        <w:r>
          <w:rPr>
            <w:rStyle w:val="Hyperlink"/>
          </w:rPr>
          <w:t>.org/10.5772/intechopen.79418</w:t>
        </w:r>
      </w:hyperlink>
      <w:r>
        <w:t>.</w:t>
      </w:r>
    </w:p>
    <w:p w14:paraId="5A677A39" w14:textId="77777777" w:rsidR="00027C85" w:rsidRDefault="00AF6563">
      <w:pPr>
        <w:pStyle w:val="Bibliography"/>
      </w:pPr>
      <w:bookmarkStart w:id="134" w:name="ref-turetsky2008"/>
      <w:bookmarkEnd w:id="133"/>
      <w:r>
        <w:t xml:space="preserve">Turetsky, M. R., C. C. Treat, M. P. Waldrop, J. M. Waddington, J. W. Harden, and A. D. McGuire. 2008. “Short‐term Response of Methane Fluxes and Methanogen Activity to Water Table and Soil Warming Manipulations in an Alaskan </w:t>
      </w:r>
      <w:r>
        <w:t xml:space="preserve">Peatland.” </w:t>
      </w:r>
      <w:r>
        <w:rPr>
          <w:i/>
          <w:iCs/>
        </w:rPr>
        <w:t>Journal of Geophysical Research: Biogeosciences</w:t>
      </w:r>
      <w:r>
        <w:t xml:space="preserve"> 113 (G3): 2007JG000496. </w:t>
      </w:r>
      <w:hyperlink r:id="rId98">
        <w:r>
          <w:rPr>
            <w:rStyle w:val="Hyperlink"/>
          </w:rPr>
          <w:t>https://doi.org/10.1029/2007JG000496</w:t>
        </w:r>
      </w:hyperlink>
      <w:r>
        <w:t>.</w:t>
      </w:r>
    </w:p>
    <w:p w14:paraId="4EC8D1D2" w14:textId="77777777" w:rsidR="00027C85" w:rsidRDefault="00AF6563">
      <w:pPr>
        <w:pStyle w:val="Bibliography"/>
      </w:pPr>
      <w:bookmarkStart w:id="135" w:name="ref-vanbreemen1995"/>
      <w:bookmarkEnd w:id="134"/>
      <w:r>
        <w:t xml:space="preserve">Van Breemen, Nico. 1995. “How Sphagnum Bogs down Other Plants.” </w:t>
      </w:r>
      <w:r>
        <w:rPr>
          <w:i/>
          <w:iCs/>
        </w:rPr>
        <w:t>Trends in Ecolo</w:t>
      </w:r>
      <w:r>
        <w:rPr>
          <w:i/>
          <w:iCs/>
        </w:rPr>
        <w:t>gy &amp; Evolution</w:t>
      </w:r>
      <w:r>
        <w:t xml:space="preserve"> 10 (7): 270–75. </w:t>
      </w:r>
      <w:hyperlink r:id="rId99">
        <w:r>
          <w:rPr>
            <w:rStyle w:val="Hyperlink"/>
          </w:rPr>
          <w:t>https://doi.org/10.1016/0169-5347(95)90007-1</w:t>
        </w:r>
      </w:hyperlink>
      <w:r>
        <w:t>.</w:t>
      </w:r>
    </w:p>
    <w:p w14:paraId="09263B76" w14:textId="77777777" w:rsidR="00027C85" w:rsidRDefault="00AF6563">
      <w:pPr>
        <w:pStyle w:val="Bibliography"/>
      </w:pPr>
      <w:bookmarkStart w:id="136" w:name="ref-wang2014"/>
      <w:bookmarkEnd w:id="135"/>
      <w:r>
        <w:t xml:space="preserve">Wang, Xin, Lingli Liu, Shilong Piao, Ivan A. Janssens, Jianwu Tang, Weixing Liu, Yonggang Chi, Jing Wang, and Shan Xu. 2014. “Soil Respiration Under Climate Warming: Differential Response of Heterotrophic and Autotrophic Respiration.” </w:t>
      </w:r>
      <w:r>
        <w:rPr>
          <w:i/>
          <w:iCs/>
        </w:rPr>
        <w:t>Global Change Biology</w:t>
      </w:r>
      <w:r>
        <w:t xml:space="preserve"> 20 (10): 3229–37. </w:t>
      </w:r>
      <w:hyperlink r:id="rId100">
        <w:r>
          <w:rPr>
            <w:rStyle w:val="Hyperlink"/>
          </w:rPr>
          <w:t>https://doi.org/10.1111/gcb.12620</w:t>
        </w:r>
      </w:hyperlink>
      <w:r>
        <w:t>.</w:t>
      </w:r>
    </w:p>
    <w:p w14:paraId="1AC3CD00" w14:textId="77777777" w:rsidR="00027C85" w:rsidRDefault="00AF6563">
      <w:pPr>
        <w:pStyle w:val="Bibliography"/>
      </w:pPr>
      <w:bookmarkStart w:id="137" w:name="ref-whalen2005"/>
      <w:bookmarkEnd w:id="136"/>
      <w:r>
        <w:t xml:space="preserve">Whalen, S.C. 2005. “Biogeochemistry of Methane Exchange Between Natural Wetlands and the Atmosphere.” </w:t>
      </w:r>
      <w:r>
        <w:rPr>
          <w:i/>
          <w:iCs/>
        </w:rPr>
        <w:t>Environmental Engineering Science</w:t>
      </w:r>
      <w:r>
        <w:t xml:space="preserve"> 22 (1): 73–94</w:t>
      </w:r>
      <w:r>
        <w:t xml:space="preserve">. </w:t>
      </w:r>
      <w:hyperlink r:id="rId101">
        <w:r>
          <w:rPr>
            <w:rStyle w:val="Hyperlink"/>
          </w:rPr>
          <w:t>https://doi.org/10.1089/ees.2005.22.73</w:t>
        </w:r>
      </w:hyperlink>
      <w:r>
        <w:t>.</w:t>
      </w:r>
    </w:p>
    <w:p w14:paraId="649C3624" w14:textId="77777777" w:rsidR="00027C85" w:rsidRDefault="00AF6563">
      <w:pPr>
        <w:pStyle w:val="Bibliography"/>
      </w:pPr>
      <w:bookmarkStart w:id="138" w:name="ref-white2008"/>
      <w:bookmarkEnd w:id="137"/>
      <w:r>
        <w:t>White, Jeffrey R., Robert D. Shannon, Jake F. Weltzin, John Pastor, and Scott D. Bridgham. 2008. “Effects of Soil Warming and Drying on Methane Cycling in a</w:t>
      </w:r>
      <w:r>
        <w:t xml:space="preserve"> Northern Peatland Mesocosm Study.” </w:t>
      </w:r>
      <w:r>
        <w:rPr>
          <w:i/>
          <w:iCs/>
        </w:rPr>
        <w:t>Journal of Geophysical Research</w:t>
      </w:r>
      <w:r>
        <w:t xml:space="preserve"> 113 (July): G00A06. </w:t>
      </w:r>
      <w:hyperlink r:id="rId102">
        <w:r>
          <w:rPr>
            <w:rStyle w:val="Hyperlink"/>
          </w:rPr>
          <w:t>https://doi.org/10.1029/2007JG000609</w:t>
        </w:r>
      </w:hyperlink>
      <w:r>
        <w:t>.</w:t>
      </w:r>
    </w:p>
    <w:p w14:paraId="57D5E54F" w14:textId="77777777" w:rsidR="00027C85" w:rsidRDefault="00AF6563">
      <w:pPr>
        <w:pStyle w:val="Bibliography"/>
      </w:pPr>
      <w:bookmarkStart w:id="139" w:name="ref-wieder2009"/>
      <w:bookmarkEnd w:id="138"/>
      <w:r>
        <w:t>Wieder, R. Kelman, Kimberli D. Scott, Katherine Kamminga, Melanie A. Vile,</w:t>
      </w:r>
      <w:r>
        <w:t xml:space="preserve"> Dale H. Vitt, Tiffany Bone, Bin Xu, Brian W. Benscoter, and Jagtar S. Bhatti. 2009. “Postfire Carbon Balance in Boreal Bogs of Alberta, Canada.” </w:t>
      </w:r>
      <w:r>
        <w:rPr>
          <w:i/>
          <w:iCs/>
        </w:rPr>
        <w:t>Global Change Biology</w:t>
      </w:r>
      <w:r>
        <w:t xml:space="preserve"> 15 (1): 63–81. </w:t>
      </w:r>
      <w:hyperlink r:id="rId103">
        <w:r>
          <w:rPr>
            <w:rStyle w:val="Hyperlink"/>
          </w:rPr>
          <w:t>https</w:t>
        </w:r>
        <w:r>
          <w:rPr>
            <w:rStyle w:val="Hyperlink"/>
          </w:rPr>
          <w:t>://doi.org/10.1111/j.1365-2486.2008.01756.x</w:t>
        </w:r>
      </w:hyperlink>
      <w:r>
        <w:t>.</w:t>
      </w:r>
    </w:p>
    <w:p w14:paraId="43CAE68F" w14:textId="77777777" w:rsidR="00027C85" w:rsidRDefault="00AF6563">
      <w:pPr>
        <w:pStyle w:val="Bibliography"/>
      </w:pPr>
      <w:bookmarkStart w:id="140" w:name="ref-wieder2006"/>
      <w:bookmarkEnd w:id="139"/>
      <w:r>
        <w:t xml:space="preserve">Wieder, R. K., and D. H. Vitt. 2006. “The Nitrogen Cycle in Boreal Peatlands.” In </w:t>
      </w:r>
      <w:r>
        <w:rPr>
          <w:i/>
          <w:iCs/>
        </w:rPr>
        <w:t>Boreal Peatland Ecosystems</w:t>
      </w:r>
      <w:r>
        <w:t xml:space="preserve">, 188:195–230. Germany: Springer Berlin / Heidelberg. </w:t>
      </w:r>
      <w:hyperlink r:id="rId104">
        <w:r>
          <w:rPr>
            <w:rStyle w:val="Hyperlink"/>
          </w:rPr>
          <w:t>https://doi.org/10.1007/978-3-540-31913-9_10</w:t>
        </w:r>
      </w:hyperlink>
      <w:r>
        <w:t>.</w:t>
      </w:r>
    </w:p>
    <w:p w14:paraId="59FBD423" w14:textId="77777777" w:rsidR="00027C85" w:rsidRDefault="00AF6563">
      <w:pPr>
        <w:pStyle w:val="Bibliography"/>
      </w:pPr>
      <w:bookmarkStart w:id="141" w:name="ref-wilkinson2018"/>
      <w:bookmarkEnd w:id="140"/>
      <w:r>
        <w:t xml:space="preserve">Wilkinson, S L, P A Moore, M D Flannigan, B M Wotton, and J M Waddington. 2018. “Did Enhanced Afforestation Cause High Severity Peat Burn in the Fort McMurray Horse River Wildfire?” </w:t>
      </w:r>
      <w:r>
        <w:rPr>
          <w:i/>
          <w:iCs/>
        </w:rPr>
        <w:t>Environmental</w:t>
      </w:r>
      <w:r>
        <w:rPr>
          <w:i/>
          <w:iCs/>
        </w:rPr>
        <w:t xml:space="preserve"> Research Letters</w:t>
      </w:r>
      <w:r>
        <w:t xml:space="preserve"> 13 (1): 14018. </w:t>
      </w:r>
      <w:hyperlink r:id="rId105">
        <w:r>
          <w:rPr>
            <w:rStyle w:val="Hyperlink"/>
          </w:rPr>
          <w:t>https://doi.org/10.1088/1748-9326/aaa136</w:t>
        </w:r>
      </w:hyperlink>
      <w:r>
        <w:t>.</w:t>
      </w:r>
    </w:p>
    <w:p w14:paraId="2D063AE7" w14:textId="77777777" w:rsidR="00027C85" w:rsidRDefault="00AF6563">
      <w:pPr>
        <w:pStyle w:val="Bibliography"/>
      </w:pPr>
      <w:bookmarkStart w:id="142" w:name="ref-zoltai1998"/>
      <w:bookmarkEnd w:id="141"/>
      <w:r>
        <w:t>Zoltai, S C, L A Morrissey, G P Livingston, and W J de Groot. 1998. “Effects of Fires on Carbon Cycling in North American</w:t>
      </w:r>
      <w:r>
        <w:t xml:space="preserve"> Boreal Peatlands” 6.</w:t>
      </w:r>
      <w:bookmarkEnd w:id="59"/>
      <w:bookmarkEnd w:id="62"/>
      <w:bookmarkEnd w:id="142"/>
    </w:p>
    <w:sectPr w:rsidR="00027C8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7391E" w14:textId="77777777" w:rsidR="00AF6563" w:rsidRDefault="00AF6563">
      <w:pPr>
        <w:spacing w:after="0"/>
      </w:pPr>
      <w:r>
        <w:separator/>
      </w:r>
    </w:p>
  </w:endnote>
  <w:endnote w:type="continuationSeparator" w:id="0">
    <w:p w14:paraId="226C05BE" w14:textId="77777777" w:rsidR="00AF6563" w:rsidRDefault="00AF65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88082" w14:textId="77777777" w:rsidR="00AF6563" w:rsidRDefault="00AF6563">
      <w:r>
        <w:separator/>
      </w:r>
    </w:p>
  </w:footnote>
  <w:footnote w:type="continuationSeparator" w:id="0">
    <w:p w14:paraId="23E84CE0" w14:textId="77777777" w:rsidR="00AF6563" w:rsidRDefault="00AF65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12074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4B6CCE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236FB8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0554CAB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4262FD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C98A46B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abstractNumId w:val="1"/>
  </w:num>
  <w:num w:numId="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
    <w:abstractNumId w:val="1"/>
  </w:num>
  <w:num w:numId="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27C85"/>
    <w:rsid w:val="00027C85"/>
    <w:rsid w:val="004B6BDF"/>
    <w:rsid w:val="00AF6563"/>
    <w:rsid w:val="00E846F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CF0176"/>
  <w15:docId w15:val="{038FAF61-F197-3A42-A1FD-E9D3B825B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2">
    <w:name w:val="toc 2"/>
    <w:basedOn w:val="Normal"/>
    <w:next w:val="Normal"/>
    <w:autoRedefine/>
    <w:uiPriority w:val="39"/>
    <w:unhideWhenUsed/>
    <w:rsid w:val="004B6BDF"/>
    <w:pPr>
      <w:spacing w:after="100"/>
      <w:ind w:left="240"/>
    </w:pPr>
  </w:style>
  <w:style w:type="paragraph" w:styleId="TOC3">
    <w:name w:val="toc 3"/>
    <w:basedOn w:val="Normal"/>
    <w:next w:val="Normal"/>
    <w:autoRedefine/>
    <w:uiPriority w:val="39"/>
    <w:unhideWhenUsed/>
    <w:rsid w:val="004B6BDF"/>
    <w:pPr>
      <w:spacing w:after="100"/>
      <w:ind w:left="480"/>
    </w:pPr>
  </w:style>
  <w:style w:type="table" w:styleId="TableGrid">
    <w:name w:val="Table Grid"/>
    <w:basedOn w:val="TableNormal"/>
    <w:uiPriority w:val="39"/>
    <w:rsid w:val="004B6BDF"/>
    <w:pPr>
      <w:spacing w:after="0"/>
    </w:pPr>
    <w:rPr>
      <w:rFonts w:eastAsiaTheme="minorEastAsia"/>
      <w:lang w:val="en-CA"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6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CA" w:eastAsia="zh-CN"/>
    </w:rPr>
  </w:style>
  <w:style w:type="character" w:customStyle="1" w:styleId="HTMLPreformattedChar">
    <w:name w:val="HTML Preformatted Char"/>
    <w:basedOn w:val="DefaultParagraphFont"/>
    <w:link w:val="HTMLPreformatted"/>
    <w:uiPriority w:val="99"/>
    <w:rsid w:val="004B6BDF"/>
    <w:rPr>
      <w:rFonts w:ascii="Courier New" w:eastAsia="Times New Roman" w:hAnsi="Courier New" w:cs="Courier New"/>
      <w:sz w:val="20"/>
      <w:szCs w:val="20"/>
      <w:lang w:val="en-CA"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9189/MaP.2015.OMB.207" TargetMode="External"/><Relationship Id="rId47" Type="http://schemas.openxmlformats.org/officeDocument/2006/relationships/hyperlink" Target="https://doi.org/10.1007/s13157-018-1017-6" TargetMode="External"/><Relationship Id="rId63" Type="http://schemas.openxmlformats.org/officeDocument/2006/relationships/hyperlink" Target="https://doi.org/10.4296/cwrj3404381" TargetMode="External"/><Relationship Id="rId68" Type="http://schemas.openxmlformats.org/officeDocument/2006/relationships/hyperlink" Target="https://doi.org/10.1038/s41467-020-18027-1" TargetMode="External"/><Relationship Id="rId84" Type="http://schemas.openxmlformats.org/officeDocument/2006/relationships/hyperlink" Target="https://go.exlibris.link/L06SXpY9" TargetMode="External"/><Relationship Id="rId89" Type="http://schemas.openxmlformats.org/officeDocument/2006/relationships/hyperlink" Target="https://doi.org/10.1002/hyp.9820" TargetMode="External"/><Relationship Id="rId16" Type="http://schemas.openxmlformats.org/officeDocument/2006/relationships/hyperlink" Target="https://link.springer.com/article/10.1007/s13157-018-1017-6" TargetMode="External"/><Relationship Id="rId107" Type="http://schemas.openxmlformats.org/officeDocument/2006/relationships/theme" Target="theme/theme1.xml"/><Relationship Id="rId11" Type="http://schemas.openxmlformats.org/officeDocument/2006/relationships/hyperlink" Target="https://www.sciencedirect.com/science/article/pii/S030438000300067X" TargetMode="External"/><Relationship Id="rId32" Type="http://schemas.openxmlformats.org/officeDocument/2006/relationships/hyperlink" Target="https://doi.org/10.1023/b:biog.0000015788.30164.e2" TargetMode="External"/><Relationship Id="rId37" Type="http://schemas.openxmlformats.org/officeDocument/2006/relationships/hyperlink" Target="https://doi.org/10.1111/gcb.12131" TargetMode="External"/><Relationship Id="rId53" Type="http://schemas.openxmlformats.org/officeDocument/2006/relationships/hyperlink" Target="https://doi.org/10.1139/x97-106" TargetMode="External"/><Relationship Id="rId58" Type="http://schemas.openxmlformats.org/officeDocument/2006/relationships/hyperlink" Target="https://doi.org/10.1016/j.proci.2012.05.060" TargetMode="External"/><Relationship Id="rId74" Type="http://schemas.openxmlformats.org/officeDocument/2006/relationships/hyperlink" Target="https://doi.org/10.2307/2389824" TargetMode="External"/><Relationship Id="rId79" Type="http://schemas.openxmlformats.org/officeDocument/2006/relationships/hyperlink" Target="https://doi.org/10.1016/0033-5894(90)90063-Q" TargetMode="External"/><Relationship Id="rId102" Type="http://schemas.openxmlformats.org/officeDocument/2006/relationships/hyperlink" Target="https://doi.org/10.1029/2007JG000609" TargetMode="External"/><Relationship Id="rId5" Type="http://schemas.openxmlformats.org/officeDocument/2006/relationships/footnotes" Target="footnotes.xml"/><Relationship Id="rId90" Type="http://schemas.openxmlformats.org/officeDocument/2006/relationships/hyperlink" Target="https://doi.org/10.7939/R35X25K5K" TargetMode="External"/><Relationship Id="rId95" Type="http://schemas.openxmlformats.org/officeDocument/2006/relationships/hyperlink" Target="https://doi.org/10.1002/hyp.10074"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doi.org/10.1007/978-94-009-5891-3_8" TargetMode="External"/><Relationship Id="rId48" Type="http://schemas.openxmlformats.org/officeDocument/2006/relationships/hyperlink" Target="https://doi.org/10.1016/j.earscirev.2016.10.005" TargetMode="External"/><Relationship Id="rId64" Type="http://schemas.openxmlformats.org/officeDocument/2006/relationships/hyperlink" Target="https://doi.org/10.1002/eco.2209" TargetMode="External"/><Relationship Id="rId69" Type="http://schemas.openxmlformats.org/officeDocument/2006/relationships/hyperlink" Target="https://doi.org/10.1111/gcb.14292" TargetMode="External"/><Relationship Id="rId80" Type="http://schemas.openxmlformats.org/officeDocument/2006/relationships/hyperlink" Target="https://doi.org/10.1016/j.jenvman.2013.11.033" TargetMode="External"/><Relationship Id="rId85" Type="http://schemas.openxmlformats.org/officeDocument/2006/relationships/hyperlink" Target="https://doi.org/10.3389/feart.2023.1263418" TargetMode="External"/><Relationship Id="rId12" Type="http://schemas.openxmlformats.org/officeDocument/2006/relationships/hyperlink" Target="https://www.sciencedirect.com/science/article/pii/S030438000300067X" TargetMode="External"/><Relationship Id="rId17" Type="http://schemas.openxmlformats.org/officeDocument/2006/relationships/image" Target="media/image3.png"/><Relationship Id="rId33" Type="http://schemas.openxmlformats.org/officeDocument/2006/relationships/hyperlink" Target="https://doi.org/10.1023/b:biog.0000015788.30164.e2" TargetMode="External"/><Relationship Id="rId38" Type="http://schemas.openxmlformats.org/officeDocument/2006/relationships/hyperlink" Target="https://doi.org/10.1029/98GB02426" TargetMode="External"/><Relationship Id="rId59" Type="http://schemas.openxmlformats.org/officeDocument/2006/relationships/hyperlink" Target="https://doi.org/10.1071/wf9920139" TargetMode="External"/><Relationship Id="rId103" Type="http://schemas.openxmlformats.org/officeDocument/2006/relationships/hyperlink" Target="https://doi.org/10.1111/j.1365-2486.2008.01756.x" TargetMode="External"/><Relationship Id="rId20" Type="http://schemas.openxmlformats.org/officeDocument/2006/relationships/image" Target="media/image6.png"/><Relationship Id="rId41" Type="http://schemas.openxmlformats.org/officeDocument/2006/relationships/hyperlink" Target="https://doi.org/10.1007/s11356-021-12886-x" TargetMode="External"/><Relationship Id="rId54" Type="http://schemas.openxmlformats.org/officeDocument/2006/relationships/hyperlink" Target="https://doi.org/10.1139/a11-014" TargetMode="External"/><Relationship Id="rId62" Type="http://schemas.openxmlformats.org/officeDocument/2006/relationships/hyperlink" Target="https://doi.org/10.1098/rsta.2005.1671" TargetMode="External"/><Relationship Id="rId70" Type="http://schemas.openxmlformats.org/officeDocument/2006/relationships/hyperlink" Target="https://doi.org/10.1038/srep08063" TargetMode="External"/><Relationship Id="rId75" Type="http://schemas.openxmlformats.org/officeDocument/2006/relationships/hyperlink" Target="https://doi.org/10.1016/j.jhydrol.2017.03.034" TargetMode="External"/><Relationship Id="rId83" Type="http://schemas.openxmlformats.org/officeDocument/2006/relationships/hyperlink" Target="https://doi.org/10.1023/A:1022046409485" TargetMode="External"/><Relationship Id="rId88" Type="http://schemas.openxmlformats.org/officeDocument/2006/relationships/hyperlink" Target="https://doi.org/10.1093/acprof:osobl/9780199602995.001.0001" TargetMode="External"/><Relationship Id="rId91" Type="http://schemas.openxmlformats.org/officeDocument/2006/relationships/hyperlink" Target="https://doi.org/10.19189/MaP.2016.OMB.262" TargetMode="External"/><Relationship Id="rId96" Type="http://schemas.openxmlformats.org/officeDocument/2006/relationships/hyperlink" Target="https://doi.org/10.1007/BF0316176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extension://efaidnbmnnnibpcajpcglclefindmkaj/https://www.iucn-uk-peatlandprogramme.org/sites/www.iucn-uk-peatlandprogramme.org/files/images/Review%20Peatland%20Restoration,%20June%202011%20Final.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o.exlibris.link/Rfxr7Npv" TargetMode="External"/><Relationship Id="rId49" Type="http://schemas.openxmlformats.org/officeDocument/2006/relationships/hyperlink" Target="https://go.exlibris.link/lKfqQhRf" TargetMode="External"/><Relationship Id="rId57" Type="http://schemas.openxmlformats.org/officeDocument/2006/relationships/hyperlink" Target="https://doi.org/10.1111/1365-2664.12039" TargetMode="External"/><Relationship Id="rId106" Type="http://schemas.openxmlformats.org/officeDocument/2006/relationships/fontTable" Target="fontTable.xml"/><Relationship Id="rId10" Type="http://schemas.openxmlformats.org/officeDocument/2006/relationships/hyperlink" Target="https://www.sciencedirect.com/science/article/pii/S030438000300067X" TargetMode="External"/><Relationship Id="rId31" Type="http://schemas.openxmlformats.org/officeDocument/2006/relationships/image" Target="media/image17.png"/><Relationship Id="rId44" Type="http://schemas.openxmlformats.org/officeDocument/2006/relationships/hyperlink" Target="https://doi.org/10.1029/2019JG005123" TargetMode="External"/><Relationship Id="rId52" Type="http://schemas.openxmlformats.org/officeDocument/2006/relationships/hyperlink" Target="https://doi.org/10.1016/B978-0-12-396972-9.00003-3" TargetMode="External"/><Relationship Id="rId60" Type="http://schemas.openxmlformats.org/officeDocument/2006/relationships/hyperlink" Target="https://go.exlibris.link/2Cb80xrr" TargetMode="External"/><Relationship Id="rId65" Type="http://schemas.openxmlformats.org/officeDocument/2006/relationships/hyperlink" Target="https://go.exlibris.link/Q96BSYfB" TargetMode="External"/><Relationship Id="rId73" Type="http://schemas.openxmlformats.org/officeDocument/2006/relationships/hyperlink" Target="https://doi.org/10.1088/1748-9326/8/1/015010" TargetMode="External"/><Relationship Id="rId78" Type="http://schemas.openxmlformats.org/officeDocument/2006/relationships/hyperlink" Target="https://doi.org/10.1016/S0304-3800(03)00067-X" TargetMode="External"/><Relationship Id="rId81" Type="http://schemas.openxmlformats.org/officeDocument/2006/relationships/hyperlink" Target="https://doi.org/10.1098/rspb.2021.0609" TargetMode="External"/><Relationship Id="rId86" Type="http://schemas.openxmlformats.org/officeDocument/2006/relationships/hyperlink" Target="https://doi.org/10.1002/9781118529539.ch2" TargetMode="External"/><Relationship Id="rId94" Type="http://schemas.openxmlformats.org/officeDocument/2006/relationships/hyperlink" Target="https://doi.org/10.1007/s13399-015-0169-3" TargetMode="External"/><Relationship Id="rId99" Type="http://schemas.openxmlformats.org/officeDocument/2006/relationships/hyperlink" Target="https://doi.org/10.1016/0169-5347(95)90007-1" TargetMode="External"/><Relationship Id="rId101" Type="http://schemas.openxmlformats.org/officeDocument/2006/relationships/hyperlink" Target="https://doi.org/10.1089/ees.2005.22.73" TargetMode="External"/><Relationship Id="rId4" Type="http://schemas.openxmlformats.org/officeDocument/2006/relationships/webSettings" Target="webSettings.xml"/><Relationship Id="rId9" Type="http://schemas.openxmlformats.org/officeDocument/2006/relationships/hyperlink" Target="https://www.sciencedirect.com/science/article/pii/S030438000300067X" TargetMode="Externa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doi.org/10.1029/2004gb002351" TargetMode="External"/><Relationship Id="rId34" Type="http://schemas.openxmlformats.org/officeDocument/2006/relationships/hyperlink" Target="https://doi.org/10.1017/CBO9781139177788" TargetMode="External"/><Relationship Id="rId50" Type="http://schemas.openxmlformats.org/officeDocument/2006/relationships/hyperlink" Target="https://doi.org/10.1007/s11258-007-9309-6" TargetMode="External"/><Relationship Id="rId55" Type="http://schemas.openxmlformats.org/officeDocument/2006/relationships/hyperlink" Target="https://doi.org/10.1177/0959683614561887" TargetMode="External"/><Relationship Id="rId76" Type="http://schemas.openxmlformats.org/officeDocument/2006/relationships/hyperlink" Target="https://doi.org/10.1111/j.1365-2389.1993.tb02330.x" TargetMode="External"/><Relationship Id="rId97" Type="http://schemas.openxmlformats.org/officeDocument/2006/relationships/hyperlink" Target="https://doi.org/10.5772/intechopen.79418" TargetMode="External"/><Relationship Id="rId104" Type="http://schemas.openxmlformats.org/officeDocument/2006/relationships/hyperlink" Target="https://doi.org/10.1007/978-3-540-31913-9_10" TargetMode="External"/><Relationship Id="rId7" Type="http://schemas.openxmlformats.org/officeDocument/2006/relationships/hyperlink" Target="https://doi.org/10.1002/eco.1313" TargetMode="External"/><Relationship Id="rId71" Type="http://schemas.openxmlformats.org/officeDocument/2006/relationships/hyperlink" Target="https://doi.org/10.1016/S1002-0160(09)00003-4" TargetMode="External"/><Relationship Id="rId92" Type="http://schemas.openxmlformats.org/officeDocument/2006/relationships/hyperlink" Target="https://doi.org/10.5194/bg-10-2885-2013"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07/s10021-005-0105-7" TargetMode="External"/><Relationship Id="rId45" Type="http://schemas.openxmlformats.org/officeDocument/2006/relationships/hyperlink" Target="https://doi.org/10.1007/BF02097065" TargetMode="External"/><Relationship Id="rId66" Type="http://schemas.openxmlformats.org/officeDocument/2006/relationships/hyperlink" Target="https://go.exlibris.link/2CQ7tbYM" TargetMode="External"/><Relationship Id="rId87" Type="http://schemas.openxmlformats.org/officeDocument/2006/relationships/hyperlink" Target="https://doi.org/10.1016/j.catena.2008.05.008" TargetMode="External"/><Relationship Id="rId61" Type="http://schemas.openxmlformats.org/officeDocument/2006/relationships/hyperlink" Target="https://doi.org/10.1093/treephys/tpq002" TargetMode="External"/><Relationship Id="rId82" Type="http://schemas.openxmlformats.org/officeDocument/2006/relationships/hyperlink" Target="https://doi.org/10.1016/j.agrformet.2023.109529"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hyperlink" Target="https://doi.org/10.1007/s11273-011-9210-x" TargetMode="External"/><Relationship Id="rId56" Type="http://schemas.openxmlformats.org/officeDocument/2006/relationships/hyperlink" Target="https://doi.org/10.2307/1941811" TargetMode="External"/><Relationship Id="rId77" Type="http://schemas.openxmlformats.org/officeDocument/2006/relationships/hyperlink" Target="https://doi.org/10.1002/eco.191" TargetMode="External"/><Relationship Id="rId100" Type="http://schemas.openxmlformats.org/officeDocument/2006/relationships/hyperlink" Target="https://doi.org/10.1111/gcb.12620" TargetMode="External"/><Relationship Id="rId105" Type="http://schemas.openxmlformats.org/officeDocument/2006/relationships/hyperlink" Target="https://doi.org/10.1088/1748-9326/aaa136" TargetMode="External"/><Relationship Id="rId8" Type="http://schemas.openxmlformats.org/officeDocument/2006/relationships/hyperlink" Target="https://onlinelibrary.wiley.com/doi/10.1002/eco.1313" TargetMode="External"/><Relationship Id="rId51" Type="http://schemas.openxmlformats.org/officeDocument/2006/relationships/hyperlink" Target="https://doi.org/10.1016/C2010-0-67238-5" TargetMode="External"/><Relationship Id="rId72" Type="http://schemas.openxmlformats.org/officeDocument/2006/relationships/hyperlink" Target="https://doi.org/10.5194/bg-14-2799-2017" TargetMode="External"/><Relationship Id="rId93" Type="http://schemas.openxmlformats.org/officeDocument/2006/relationships/hyperlink" Target="https://doi.org/10.1139/a98-006" TargetMode="External"/><Relationship Id="rId98" Type="http://schemas.openxmlformats.org/officeDocument/2006/relationships/hyperlink" Target="https://doi.org/10.1029/2007JG000496"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go.exlibris.link/vcXDhL3M" TargetMode="External"/><Relationship Id="rId67" Type="http://schemas.openxmlformats.org/officeDocument/2006/relationships/hyperlink" Target="https://doi.org/10.1016/j.jenvman.2010.09.0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38</Pages>
  <Words>40587</Words>
  <Characters>42618</Characters>
  <Application>Microsoft Office Word</Application>
  <DocSecurity>0</DocSecurity>
  <Lines>1639</Lines>
  <Paragraphs>736</Paragraphs>
  <ScaleCrop>false</ScaleCrop>
  <HeadingPairs>
    <vt:vector size="2" baseType="variant">
      <vt:variant>
        <vt:lpstr>Title</vt:lpstr>
      </vt:variant>
      <vt:variant>
        <vt:i4>1</vt:i4>
      </vt:variant>
    </vt:vector>
  </HeadingPairs>
  <TitlesOfParts>
    <vt:vector size="1" baseType="lpstr">
      <vt:lpstr>Investigating Impacts of Seedling Removal on Soil and Ground-level Vegetation Respiration (CO2 and CH4) in a Restored Peatland Ecosystem</vt:lpstr>
    </vt:vector>
  </TitlesOfParts>
  <Company/>
  <LinksUpToDate>false</LinksUpToDate>
  <CharactersWithSpaces>82469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Impacts of Seedling Removal on Soil and Ground-level Vegetation Respiration (CO2 and CH4) in a Restored Peatland Ecosystem</dc:title>
  <dc:creator>Hehan (Zoe) Zhang</dc:creator>
  <cp:keywords/>
  <cp:lastModifiedBy>A98839</cp:lastModifiedBy>
  <cp:revision>2</cp:revision>
  <dcterms:created xsi:type="dcterms:W3CDTF">2024-04-19T18:03:00Z</dcterms:created>
  <dcterms:modified xsi:type="dcterms:W3CDTF">2024-04-19T18:12:00Z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references.yaml</vt:lpwstr>
  </property>
  <property fmtid="{D5CDD505-2E9C-101B-9397-08002B2CF9AE}" pid="5" name="by-author">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